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245C" w:rsidRDefault="00CF245C" w:rsidP="00CF245C">
      <w:pPr>
        <w:snapToGrid w:val="0"/>
        <w:spacing w:line="560" w:lineRule="exact"/>
        <w:ind w:firstLineChars="200" w:firstLine="723"/>
        <w:jc w:val="center"/>
        <w:outlineLvl w:val="0"/>
        <w:rPr>
          <w:rFonts w:ascii="Arial Narrow" w:eastAsia="黑体" w:hAnsi="黑体" w:hint="eastAsia"/>
          <w:b/>
          <w:sz w:val="36"/>
          <w:szCs w:val="36"/>
        </w:rPr>
      </w:pPr>
      <w:r w:rsidRPr="00CF245C">
        <w:rPr>
          <w:rFonts w:ascii="Arial Narrow" w:eastAsia="黑体" w:hAnsi="黑体" w:hint="eastAsia"/>
          <w:b/>
          <w:sz w:val="36"/>
          <w:szCs w:val="36"/>
        </w:rPr>
        <w:t>2019</w:t>
      </w:r>
      <w:r w:rsidRPr="00CF245C">
        <w:rPr>
          <w:rFonts w:ascii="Arial Narrow" w:eastAsia="黑体" w:hAnsi="黑体" w:hint="eastAsia"/>
          <w:b/>
          <w:sz w:val="36"/>
          <w:szCs w:val="36"/>
        </w:rPr>
        <w:t>—</w:t>
      </w:r>
      <w:r w:rsidRPr="00CF245C">
        <w:rPr>
          <w:rFonts w:ascii="Arial Narrow" w:eastAsia="黑体" w:hAnsi="黑体" w:hint="eastAsia"/>
          <w:b/>
          <w:sz w:val="36"/>
          <w:szCs w:val="36"/>
        </w:rPr>
        <w:t>2020</w:t>
      </w:r>
      <w:r w:rsidRPr="00CF245C">
        <w:rPr>
          <w:rFonts w:ascii="Arial Narrow" w:eastAsia="黑体" w:hAnsi="黑体" w:hint="eastAsia"/>
          <w:b/>
          <w:sz w:val="36"/>
          <w:szCs w:val="36"/>
        </w:rPr>
        <w:t>年度广东省职业院校学生专业技能大赛</w:t>
      </w:r>
      <w:r w:rsidRPr="00CF245C">
        <w:rPr>
          <w:rFonts w:ascii="Arial Narrow" w:eastAsia="黑体" w:hAnsi="黑体" w:hint="eastAsia"/>
          <w:b/>
          <w:sz w:val="36"/>
          <w:szCs w:val="36"/>
        </w:rPr>
        <w:t>(</w:t>
      </w:r>
      <w:r w:rsidRPr="00CF245C">
        <w:rPr>
          <w:rFonts w:ascii="Arial Narrow" w:eastAsia="黑体" w:hAnsi="黑体" w:hint="eastAsia"/>
          <w:b/>
          <w:sz w:val="36"/>
          <w:szCs w:val="36"/>
        </w:rPr>
        <w:t>高职组</w:t>
      </w:r>
      <w:r w:rsidRPr="00CF245C">
        <w:rPr>
          <w:rFonts w:ascii="Arial Narrow" w:eastAsia="黑体" w:hAnsi="黑体" w:hint="eastAsia"/>
          <w:b/>
          <w:sz w:val="36"/>
          <w:szCs w:val="36"/>
        </w:rPr>
        <w:t>)</w:t>
      </w:r>
      <w:r w:rsidRPr="00CF245C">
        <w:rPr>
          <w:rFonts w:ascii="Arial Narrow" w:eastAsia="黑体" w:hAnsi="黑体" w:hint="eastAsia"/>
          <w:b/>
          <w:sz w:val="36"/>
          <w:szCs w:val="36"/>
        </w:rPr>
        <w:t>信息网络布线竞赛规程</w:t>
      </w:r>
    </w:p>
    <w:p w:rsidR="006D6BE5" w:rsidRDefault="00310B37" w:rsidP="00CF245C">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一、赛项名称</w:t>
      </w:r>
    </w:p>
    <w:p w:rsidR="006D6BE5" w:rsidRPr="00112365" w:rsidRDefault="00310B37" w:rsidP="00112365">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（一）赛项名称</w:t>
      </w:r>
      <w:r w:rsidR="00112365">
        <w:rPr>
          <w:rFonts w:ascii="Arial Narrow" w:eastAsia="仿宋_GB2312" w:hAnsi="Arial Narrow" w:cs="Arial" w:hint="eastAsia"/>
          <w:sz w:val="30"/>
          <w:szCs w:val="30"/>
        </w:rPr>
        <w:t>：信息网络布线</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（二）</w:t>
      </w:r>
      <w:r w:rsidR="008E3696">
        <w:rPr>
          <w:rFonts w:ascii="仿宋_GB2312" w:eastAsia="仿宋_GB2312" w:hAnsi="宋体" w:cs="仿宋_GB2312"/>
          <w:sz w:val="30"/>
          <w:szCs w:val="30"/>
        </w:rPr>
        <w:t>压题彩照</w:t>
      </w:r>
    </w:p>
    <w:p w:rsidR="006D6BE5" w:rsidRDefault="00310B37">
      <w:pPr>
        <w:snapToGrid w:val="0"/>
        <w:spacing w:line="360" w:lineRule="auto"/>
        <w:jc w:val="center"/>
        <w:rPr>
          <w:rFonts w:ascii="Arial Narrow" w:eastAsia="仿宋_GB2312" w:hAnsi="Arial Narrow" w:cs="Arial"/>
          <w:sz w:val="30"/>
          <w:szCs w:val="30"/>
        </w:rPr>
      </w:pPr>
      <w:r>
        <w:rPr>
          <w:noProof/>
        </w:rPr>
        <w:drawing>
          <wp:inline distT="0" distB="0" distL="114300" distR="114300">
            <wp:extent cx="4716780" cy="1905000"/>
            <wp:effectExtent l="0" t="0" r="762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9"/>
                    <a:stretch>
                      <a:fillRect/>
                    </a:stretch>
                  </pic:blipFill>
                  <pic:spPr>
                    <a:xfrm>
                      <a:off x="0" y="0"/>
                      <a:ext cx="4716780" cy="1905000"/>
                    </a:xfrm>
                    <a:prstGeom prst="rect">
                      <a:avLst/>
                    </a:prstGeom>
                    <a:noFill/>
                    <a:ln>
                      <a:noFill/>
                    </a:ln>
                  </pic:spPr>
                </pic:pic>
              </a:graphicData>
            </a:graphic>
          </wp:inline>
        </w:drawing>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（三）赛项归属产业类型：电子信息产业</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（四）赛项归属专业大类</w:t>
      </w:r>
      <w:r>
        <w:rPr>
          <w:rFonts w:ascii="Arial Narrow" w:eastAsia="仿宋_GB2312" w:hAnsi="Arial Narrow" w:cs="Arial"/>
          <w:sz w:val="30"/>
          <w:szCs w:val="30"/>
        </w:rPr>
        <w:t>/</w:t>
      </w:r>
      <w:r>
        <w:rPr>
          <w:rFonts w:ascii="Arial Narrow" w:eastAsia="仿宋_GB2312" w:hAnsi="Arial Narrow" w:cs="Arial" w:hint="eastAsia"/>
          <w:sz w:val="30"/>
          <w:szCs w:val="30"/>
        </w:rPr>
        <w:t>类</w:t>
      </w:r>
    </w:p>
    <w:tbl>
      <w:tblPr>
        <w:tblW w:w="8472"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71"/>
        <w:gridCol w:w="1465"/>
        <w:gridCol w:w="1464"/>
        <w:gridCol w:w="2701"/>
      </w:tblGrid>
      <w:tr w:rsidR="006D6BE5">
        <w:trPr>
          <w:trHeight w:val="495"/>
        </w:trPr>
        <w:tc>
          <w:tcPr>
            <w:tcW w:w="971"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组别</w:t>
            </w:r>
          </w:p>
        </w:tc>
        <w:tc>
          <w:tcPr>
            <w:tcW w:w="1871"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专业大类</w:t>
            </w:r>
          </w:p>
        </w:tc>
        <w:tc>
          <w:tcPr>
            <w:tcW w:w="1465"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专业类</w:t>
            </w:r>
          </w:p>
        </w:tc>
        <w:tc>
          <w:tcPr>
            <w:tcW w:w="1464"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专业代码</w:t>
            </w:r>
          </w:p>
        </w:tc>
        <w:tc>
          <w:tcPr>
            <w:tcW w:w="2701"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专业名称</w:t>
            </w:r>
          </w:p>
        </w:tc>
      </w:tr>
      <w:tr w:rsidR="006D6BE5">
        <w:trPr>
          <w:trHeight w:val="462"/>
        </w:trPr>
        <w:tc>
          <w:tcPr>
            <w:tcW w:w="971"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高职</w:t>
            </w:r>
          </w:p>
        </w:tc>
        <w:tc>
          <w:tcPr>
            <w:tcW w:w="1871"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电子信息大类</w:t>
            </w:r>
          </w:p>
        </w:tc>
        <w:tc>
          <w:tcPr>
            <w:tcW w:w="1465"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计算机类</w:t>
            </w:r>
          </w:p>
        </w:tc>
        <w:tc>
          <w:tcPr>
            <w:tcW w:w="1464"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6</w:t>
            </w:r>
            <w:r>
              <w:rPr>
                <w:rFonts w:ascii="仿宋_GB2312" w:eastAsia="仿宋_GB2312" w:hAnsi="仿宋_GB2312" w:cs="仿宋_GB2312"/>
                <w:sz w:val="24"/>
                <w:szCs w:val="24"/>
              </w:rPr>
              <w:t>1020</w:t>
            </w:r>
            <w:r>
              <w:rPr>
                <w:rFonts w:ascii="仿宋_GB2312" w:eastAsia="仿宋_GB2312" w:hAnsi="仿宋_GB2312" w:cs="仿宋_GB2312" w:hint="eastAsia"/>
                <w:sz w:val="24"/>
                <w:szCs w:val="24"/>
              </w:rPr>
              <w:t>2</w:t>
            </w:r>
          </w:p>
        </w:tc>
        <w:tc>
          <w:tcPr>
            <w:tcW w:w="2701"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仿宋_GB2312" w:eastAsia="仿宋_GB2312" w:hAnsi="仿宋_GB2312" w:cs="仿宋_GB2312"/>
                <w:sz w:val="24"/>
                <w:szCs w:val="24"/>
              </w:rPr>
            </w:pPr>
            <w:r>
              <w:rPr>
                <w:rFonts w:ascii="仿宋_GB2312" w:eastAsia="仿宋_GB2312" w:hAnsi="仿宋_GB2312" w:cs="仿宋_GB2312" w:hint="eastAsia"/>
                <w:sz w:val="24"/>
                <w:szCs w:val="24"/>
              </w:rPr>
              <w:t>计算机网络技术</w:t>
            </w:r>
          </w:p>
        </w:tc>
      </w:tr>
    </w:tbl>
    <w:p w:rsidR="006D6BE5" w:rsidRDefault="006D6BE5">
      <w:pPr>
        <w:snapToGrid w:val="0"/>
        <w:spacing w:line="560" w:lineRule="exact"/>
        <w:outlineLvl w:val="0"/>
        <w:rPr>
          <w:rFonts w:ascii="黑体" w:eastAsia="黑体" w:hAnsi="黑体" w:cs="黑体"/>
          <w:bCs/>
          <w:sz w:val="30"/>
          <w:szCs w:val="30"/>
        </w:rPr>
      </w:pP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二、赛项目的</w:t>
      </w:r>
    </w:p>
    <w:p w:rsidR="006D6BE5" w:rsidRDefault="00310B37">
      <w:pPr>
        <w:snapToGrid w:val="0"/>
        <w:spacing w:line="560" w:lineRule="exact"/>
        <w:ind w:firstLineChars="200" w:firstLine="600"/>
        <w:jc w:val="left"/>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通过职业院校技能大赛，促进职业院校网络信息技术相关专业的建设，加强传统专业教学知识间的融合，加快相关的专业课程体系与社会信息技术发展的衔接，实现“新型”一体化信息网络布线技术实训室建设，加强学生对全面信息化、网络化背景</w:t>
      </w:r>
      <w:proofErr w:type="gramStart"/>
      <w:r>
        <w:rPr>
          <w:rFonts w:ascii="仿宋_GB2312" w:eastAsia="仿宋_GB2312" w:hAnsi="宋体" w:cs="Arial" w:hint="eastAsia"/>
          <w:color w:val="000000"/>
          <w:kern w:val="0"/>
          <w:sz w:val="30"/>
          <w:szCs w:val="30"/>
        </w:rPr>
        <w:t>下信息</w:t>
      </w:r>
      <w:proofErr w:type="gramEnd"/>
      <w:r>
        <w:rPr>
          <w:rFonts w:ascii="仿宋_GB2312" w:eastAsia="仿宋_GB2312" w:hAnsi="宋体" w:cs="Arial" w:hint="eastAsia"/>
          <w:color w:val="000000"/>
          <w:kern w:val="0"/>
          <w:sz w:val="30"/>
          <w:szCs w:val="30"/>
        </w:rPr>
        <w:t>网络布线知识及技能的理解、掌握、应用及实践，满足不同行业应用条件</w:t>
      </w:r>
      <w:proofErr w:type="gramStart"/>
      <w:r>
        <w:rPr>
          <w:rFonts w:ascii="仿宋_GB2312" w:eastAsia="仿宋_GB2312" w:hAnsi="宋体" w:cs="Arial" w:hint="eastAsia"/>
          <w:color w:val="000000"/>
          <w:kern w:val="0"/>
          <w:sz w:val="30"/>
          <w:szCs w:val="30"/>
        </w:rPr>
        <w:t>下信息</w:t>
      </w:r>
      <w:proofErr w:type="gramEnd"/>
      <w:r>
        <w:rPr>
          <w:rFonts w:ascii="仿宋_GB2312" w:eastAsia="仿宋_GB2312" w:hAnsi="宋体" w:cs="Arial" w:hint="eastAsia"/>
          <w:color w:val="000000"/>
          <w:kern w:val="0"/>
          <w:sz w:val="30"/>
          <w:szCs w:val="30"/>
        </w:rPr>
        <w:t>网络布线工程建设要求。</w:t>
      </w:r>
    </w:p>
    <w:p w:rsidR="006D6BE5" w:rsidRDefault="00310B37">
      <w:pPr>
        <w:snapToGrid w:val="0"/>
        <w:spacing w:line="560" w:lineRule="exact"/>
        <w:ind w:firstLineChars="200" w:firstLine="600"/>
        <w:outlineLvl w:val="0"/>
        <w:rPr>
          <w:rFonts w:ascii="仿宋_GB2312" w:eastAsia="仿宋_GB2312" w:hAnsi="仿宋_GB2312" w:cs="仿宋_GB2312"/>
          <w:sz w:val="30"/>
          <w:szCs w:val="30"/>
        </w:rPr>
      </w:pPr>
      <w:r>
        <w:rPr>
          <w:rFonts w:ascii="仿宋_GB2312" w:eastAsia="仿宋_GB2312" w:hAnsi="宋体" w:cs="Arial" w:hint="eastAsia"/>
          <w:color w:val="000000"/>
          <w:kern w:val="0"/>
          <w:sz w:val="30"/>
          <w:szCs w:val="30"/>
        </w:rPr>
        <w:t>以大赛为出发点，通过大赛考查参赛学生的专业技术能力、项目规划能力、项目沟通协调能力、项目管理能力。通过大赛展</w:t>
      </w:r>
      <w:r>
        <w:rPr>
          <w:rFonts w:ascii="仿宋_GB2312" w:eastAsia="仿宋_GB2312" w:hAnsi="宋体" w:cs="Arial" w:hint="eastAsia"/>
          <w:color w:val="000000"/>
          <w:kern w:val="0"/>
          <w:sz w:val="30"/>
          <w:szCs w:val="30"/>
        </w:rPr>
        <w:lastRenderedPageBreak/>
        <w:t>示各职业院校信息网络布线技术专业建设成果，推动信息网络布线在职业教育的发展、创新与拓展，同时促进校企合作模式的改进。</w:t>
      </w:r>
      <w:r>
        <w:rPr>
          <w:rFonts w:ascii="仿宋_GB2312" w:eastAsia="仿宋_GB2312" w:hAnsi="仿宋_GB2312" w:cs="仿宋_GB2312" w:hint="eastAsia"/>
          <w:sz w:val="30"/>
          <w:szCs w:val="30"/>
        </w:rPr>
        <w:t xml:space="preserve">   </w:t>
      </w: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三、竞赛内容简介</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Arial Narrow" w:eastAsia="仿宋_GB2312" w:hAnsi="Arial Narrow" w:cs="Arial" w:hint="eastAsia"/>
          <w:sz w:val="30"/>
          <w:szCs w:val="30"/>
        </w:rPr>
        <w:t>赛项旨在为</w:t>
      </w:r>
      <w:r w:rsidR="00EE044D">
        <w:rPr>
          <w:rFonts w:ascii="Arial Narrow" w:eastAsia="仿宋_GB2312" w:hAnsi="Arial Narrow" w:cs="Arial" w:hint="eastAsia"/>
          <w:sz w:val="30"/>
          <w:szCs w:val="30"/>
        </w:rPr>
        <w:t>高</w:t>
      </w:r>
      <w:r>
        <w:rPr>
          <w:rFonts w:ascii="Arial Narrow" w:eastAsia="仿宋_GB2312" w:hAnsi="Arial Narrow" w:cs="Arial" w:hint="eastAsia"/>
          <w:sz w:val="30"/>
          <w:szCs w:val="30"/>
        </w:rPr>
        <w:t>职学校信息技术类专业搭建校企合作的平台，引导</w:t>
      </w:r>
      <w:r w:rsidR="00EE044D">
        <w:rPr>
          <w:rFonts w:ascii="Arial Narrow" w:eastAsia="仿宋_GB2312" w:hAnsi="Arial Narrow" w:cs="Arial" w:hint="eastAsia"/>
          <w:sz w:val="30"/>
          <w:szCs w:val="30"/>
        </w:rPr>
        <w:t>高</w:t>
      </w:r>
      <w:r>
        <w:rPr>
          <w:rFonts w:ascii="Arial Narrow" w:eastAsia="仿宋_GB2312" w:hAnsi="Arial Narrow" w:cs="Arial" w:hint="eastAsia"/>
          <w:sz w:val="30"/>
          <w:szCs w:val="30"/>
        </w:rPr>
        <w:t>职院校信息技术类专业“以赛促改、以赛促进、以赛促教、以赛促学”。要求参赛选手根据给定的项目要求，进行结构化综合布线系统工程项目的设计，完成链路搭建、线槽、线管、插座、模块、配线架等常用器材安装施工、铜缆布线和端接、光缆布线和熔接、相关</w:t>
      </w:r>
      <w:r>
        <w:rPr>
          <w:rFonts w:ascii="Arial Narrow" w:eastAsia="仿宋_GB2312" w:hAnsi="Arial Narrow" w:cs="Arial"/>
          <w:sz w:val="30"/>
          <w:szCs w:val="30"/>
        </w:rPr>
        <w:t>线缆的测试</w:t>
      </w:r>
      <w:r>
        <w:rPr>
          <w:rFonts w:ascii="Arial Narrow" w:eastAsia="仿宋_GB2312" w:hAnsi="Arial Narrow" w:cs="Arial" w:hint="eastAsia"/>
          <w:sz w:val="30"/>
          <w:szCs w:val="30"/>
        </w:rPr>
        <w:t>等工作任务，设计竣工图纸，编写竣工报告，汇总竣工资料。竞赛注重基本技能和专业化操作，强调质量和精度，注重操作过程和质量控制。参考世界技能大赛信息网络布线项目的特点，体现开放和公开的评分原则和方法。竞赛只比赛技能操作，不涉及理论知识考试。内容采用分模块化的试题结构</w:t>
      </w:r>
      <w:r>
        <w:rPr>
          <w:rFonts w:ascii="仿宋_GB2312" w:eastAsia="仿宋_GB2312" w:hAnsi="仿宋_GB2312" w:cs="仿宋_GB2312" w:hint="eastAsia"/>
          <w:sz w:val="30"/>
          <w:szCs w:val="30"/>
        </w:rPr>
        <w:t>，包含以下五大模块的竞赛任务</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模块</w:t>
      </w:r>
      <w:proofErr w:type="gramStart"/>
      <w:r>
        <w:rPr>
          <w:rFonts w:ascii="仿宋_GB2312" w:eastAsia="仿宋_GB2312" w:hAnsi="仿宋_GB2312" w:cs="仿宋_GB2312" w:hint="eastAsia"/>
          <w:sz w:val="30"/>
          <w:szCs w:val="30"/>
        </w:rPr>
        <w:t>一</w:t>
      </w:r>
      <w:proofErr w:type="gramEnd"/>
      <w:r>
        <w:rPr>
          <w:rFonts w:ascii="仿宋_GB2312" w:eastAsia="仿宋_GB2312" w:hAnsi="仿宋_GB2312" w:cs="仿宋_GB2312" w:hint="eastAsia"/>
          <w:sz w:val="30"/>
          <w:szCs w:val="30"/>
        </w:rPr>
        <w:t>：光缆主干布线系统</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模块二：结构化综合布线系统</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 xml:space="preserve">模块三：家居布线系统 </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 xml:space="preserve">模块四：信息终端安装与调试 </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模块五：故障链路检测</w:t>
      </w: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四、竞赛方式</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竞赛以团队方式参赛，每支参赛队由</w:t>
      </w:r>
      <w:r>
        <w:rPr>
          <w:rFonts w:ascii="Arial Narrow" w:eastAsia="仿宋_GB2312" w:hAnsi="Arial Narrow" w:cs="Arial" w:hint="eastAsia"/>
          <w:sz w:val="30"/>
          <w:szCs w:val="30"/>
        </w:rPr>
        <w:t>3</w:t>
      </w:r>
      <w:r>
        <w:rPr>
          <w:rFonts w:ascii="Arial Narrow" w:eastAsia="仿宋_GB2312" w:hAnsi="Arial Narrow" w:cs="Arial" w:hint="eastAsia"/>
          <w:sz w:val="30"/>
          <w:szCs w:val="30"/>
        </w:rPr>
        <w:t>名选手组成，须为同校在籍学生，其中队长</w:t>
      </w:r>
      <w:r>
        <w:rPr>
          <w:rFonts w:ascii="Arial Narrow" w:eastAsia="仿宋_GB2312" w:hAnsi="Arial Narrow" w:cs="Arial" w:hint="eastAsia"/>
          <w:sz w:val="30"/>
          <w:szCs w:val="30"/>
        </w:rPr>
        <w:t>1</w:t>
      </w:r>
      <w:r>
        <w:rPr>
          <w:rFonts w:ascii="Arial Narrow" w:eastAsia="仿宋_GB2312" w:hAnsi="Arial Narrow" w:cs="Arial" w:hint="eastAsia"/>
          <w:sz w:val="30"/>
          <w:szCs w:val="30"/>
        </w:rPr>
        <w:t>名，性别和年级不限，可配</w:t>
      </w:r>
      <w:r>
        <w:rPr>
          <w:rFonts w:ascii="Arial Narrow" w:eastAsia="仿宋_GB2312" w:hAnsi="Arial Narrow" w:cs="Arial" w:hint="eastAsia"/>
          <w:sz w:val="30"/>
          <w:szCs w:val="30"/>
        </w:rPr>
        <w:t>2</w:t>
      </w:r>
      <w:r>
        <w:rPr>
          <w:rFonts w:ascii="Arial Narrow" w:eastAsia="仿宋_GB2312" w:hAnsi="Arial Narrow" w:cs="Arial" w:hint="eastAsia"/>
          <w:sz w:val="30"/>
          <w:szCs w:val="30"/>
        </w:rPr>
        <w:t>名指导教师。参赛选手为在籍高职高专学生，性别不限。</w:t>
      </w: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lastRenderedPageBreak/>
        <w:t>五、竞赛时间安排与流程</w:t>
      </w:r>
    </w:p>
    <w:p w:rsidR="006D6BE5" w:rsidRDefault="00310B37">
      <w:pPr>
        <w:snapToGrid w:val="0"/>
        <w:spacing w:line="560" w:lineRule="exact"/>
        <w:ind w:firstLineChars="200" w:firstLine="600"/>
        <w:rPr>
          <w:rFonts w:ascii="仿宋" w:eastAsia="仿宋" w:hAnsi="仿宋" w:cs="Arial"/>
          <w:sz w:val="30"/>
          <w:szCs w:val="30"/>
        </w:rPr>
      </w:pPr>
      <w:r>
        <w:rPr>
          <w:rFonts w:ascii="仿宋" w:eastAsia="仿宋" w:hAnsi="仿宋" w:cs="Arial" w:hint="eastAsia"/>
          <w:sz w:val="30"/>
          <w:szCs w:val="30"/>
        </w:rPr>
        <w:t>本项目主要以实操为比赛内容，竞赛时间300分钟。</w:t>
      </w:r>
    </w:p>
    <w:p w:rsidR="006D6BE5" w:rsidRDefault="00310B37">
      <w:pPr>
        <w:snapToGrid w:val="0"/>
        <w:spacing w:line="560" w:lineRule="exact"/>
        <w:ind w:firstLineChars="200" w:firstLine="600"/>
        <w:rPr>
          <w:rFonts w:ascii="仿宋" w:eastAsia="仿宋" w:hAnsi="仿宋" w:cs="Arial"/>
          <w:sz w:val="30"/>
          <w:szCs w:val="30"/>
        </w:rPr>
      </w:pPr>
      <w:r>
        <w:rPr>
          <w:rFonts w:ascii="仿宋" w:eastAsia="仿宋" w:hAnsi="仿宋" w:cs="Arial" w:hint="eastAsia"/>
          <w:sz w:val="30"/>
          <w:szCs w:val="30"/>
        </w:rPr>
        <w:t>流程安排参考如下：</w:t>
      </w:r>
    </w:p>
    <w:tbl>
      <w:tblPr>
        <w:tblW w:w="7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2"/>
        <w:gridCol w:w="5085"/>
      </w:tblGrid>
      <w:tr w:rsidR="006D6BE5">
        <w:trPr>
          <w:trHeight w:val="438"/>
          <w:jc w:val="center"/>
        </w:trPr>
        <w:tc>
          <w:tcPr>
            <w:tcW w:w="7337" w:type="dxa"/>
            <w:gridSpan w:val="2"/>
            <w:vAlign w:val="center"/>
          </w:tcPr>
          <w:p w:rsidR="006D6BE5" w:rsidRDefault="00310B37">
            <w:pPr>
              <w:snapToGrid w:val="0"/>
              <w:jc w:val="center"/>
              <w:rPr>
                <w:rFonts w:ascii="仿宋" w:eastAsia="仿宋" w:hAnsi="仿宋" w:cs="Arial"/>
                <w:b/>
                <w:sz w:val="24"/>
                <w:szCs w:val="24"/>
              </w:rPr>
            </w:pPr>
            <w:r>
              <w:rPr>
                <w:rFonts w:ascii="仿宋" w:eastAsia="仿宋" w:hAnsi="仿宋" w:cs="Arial" w:hint="eastAsia"/>
                <w:b/>
                <w:sz w:val="24"/>
                <w:szCs w:val="24"/>
              </w:rPr>
              <w:t>日程安排</w:t>
            </w:r>
          </w:p>
        </w:tc>
      </w:tr>
      <w:tr w:rsidR="006D6BE5">
        <w:trPr>
          <w:trHeight w:val="438"/>
          <w:jc w:val="center"/>
        </w:trPr>
        <w:tc>
          <w:tcPr>
            <w:tcW w:w="7337" w:type="dxa"/>
            <w:gridSpan w:val="2"/>
            <w:vAlign w:val="center"/>
          </w:tcPr>
          <w:p w:rsidR="006D6BE5" w:rsidRDefault="00310B37">
            <w:pPr>
              <w:snapToGrid w:val="0"/>
              <w:jc w:val="center"/>
              <w:rPr>
                <w:rFonts w:ascii="仿宋" w:eastAsia="仿宋" w:hAnsi="仿宋" w:cs="Arial"/>
                <w:b/>
                <w:sz w:val="24"/>
                <w:szCs w:val="24"/>
              </w:rPr>
            </w:pPr>
            <w:r>
              <w:rPr>
                <w:rFonts w:ascii="仿宋" w:eastAsia="仿宋" w:hAnsi="仿宋" w:cs="Arial" w:hint="eastAsia"/>
                <w:b/>
                <w:sz w:val="24"/>
                <w:szCs w:val="24"/>
              </w:rPr>
              <w:t>赛前一天</w:t>
            </w:r>
          </w:p>
        </w:tc>
      </w:tr>
      <w:tr w:rsidR="006D6BE5">
        <w:trPr>
          <w:trHeight w:val="438"/>
          <w:jc w:val="center"/>
        </w:trPr>
        <w:tc>
          <w:tcPr>
            <w:tcW w:w="2252" w:type="dxa"/>
            <w:vAlign w:val="center"/>
          </w:tcPr>
          <w:p w:rsidR="006D6BE5" w:rsidRDefault="00310B37">
            <w:pPr>
              <w:snapToGrid w:val="0"/>
              <w:jc w:val="center"/>
              <w:rPr>
                <w:rFonts w:ascii="仿宋" w:eastAsia="仿宋" w:hAnsi="仿宋" w:cs="Arial"/>
                <w:sz w:val="24"/>
                <w:szCs w:val="24"/>
              </w:rPr>
            </w:pPr>
            <w:r>
              <w:rPr>
                <w:rFonts w:ascii="仿宋" w:eastAsia="仿宋" w:hAnsi="仿宋" w:cs="Arial" w:hint="eastAsia"/>
                <w:sz w:val="24"/>
                <w:szCs w:val="24"/>
              </w:rPr>
              <w:t>14:00-15:00</w:t>
            </w:r>
          </w:p>
        </w:tc>
        <w:tc>
          <w:tcPr>
            <w:tcW w:w="5085" w:type="dxa"/>
            <w:vAlign w:val="center"/>
          </w:tcPr>
          <w:p w:rsidR="006D6BE5" w:rsidRDefault="00310B37">
            <w:pPr>
              <w:snapToGrid w:val="0"/>
              <w:jc w:val="center"/>
              <w:rPr>
                <w:rFonts w:ascii="仿宋" w:eastAsia="仿宋" w:hAnsi="仿宋" w:cs="Arial"/>
                <w:sz w:val="24"/>
                <w:szCs w:val="24"/>
              </w:rPr>
            </w:pPr>
            <w:r>
              <w:rPr>
                <w:rFonts w:ascii="仿宋" w:eastAsia="仿宋" w:hAnsi="仿宋" w:cs="Arial" w:hint="eastAsia"/>
                <w:sz w:val="24"/>
                <w:szCs w:val="24"/>
              </w:rPr>
              <w:t>选手熟悉场地</w:t>
            </w:r>
          </w:p>
        </w:tc>
      </w:tr>
      <w:tr w:rsidR="006D6BE5">
        <w:trPr>
          <w:trHeight w:val="438"/>
          <w:jc w:val="center"/>
        </w:trPr>
        <w:tc>
          <w:tcPr>
            <w:tcW w:w="2252" w:type="dxa"/>
            <w:vAlign w:val="center"/>
          </w:tcPr>
          <w:p w:rsidR="006D6BE5" w:rsidRDefault="00310B37">
            <w:pPr>
              <w:snapToGrid w:val="0"/>
              <w:jc w:val="center"/>
              <w:rPr>
                <w:rFonts w:ascii="仿宋" w:eastAsia="仿宋" w:hAnsi="仿宋" w:cs="Arial"/>
                <w:sz w:val="24"/>
                <w:szCs w:val="24"/>
              </w:rPr>
            </w:pPr>
            <w:r>
              <w:rPr>
                <w:rFonts w:ascii="仿宋" w:eastAsia="仿宋" w:hAnsi="仿宋" w:cs="Arial" w:hint="eastAsia"/>
                <w:sz w:val="24"/>
                <w:szCs w:val="24"/>
              </w:rPr>
              <w:t>15:00-16:00</w:t>
            </w:r>
          </w:p>
        </w:tc>
        <w:tc>
          <w:tcPr>
            <w:tcW w:w="5085" w:type="dxa"/>
            <w:vAlign w:val="center"/>
          </w:tcPr>
          <w:p w:rsidR="006D6BE5" w:rsidRDefault="00310B37">
            <w:pPr>
              <w:snapToGrid w:val="0"/>
              <w:jc w:val="center"/>
              <w:rPr>
                <w:rFonts w:ascii="仿宋" w:eastAsia="仿宋" w:hAnsi="仿宋" w:cs="Arial"/>
                <w:sz w:val="24"/>
                <w:szCs w:val="24"/>
              </w:rPr>
            </w:pPr>
            <w:r>
              <w:rPr>
                <w:rFonts w:ascii="仿宋" w:eastAsia="仿宋" w:hAnsi="仿宋" w:cs="Arial" w:hint="eastAsia"/>
                <w:sz w:val="24"/>
                <w:szCs w:val="24"/>
              </w:rPr>
              <w:t>选手抽签</w:t>
            </w:r>
          </w:p>
        </w:tc>
      </w:tr>
      <w:tr w:rsidR="006D6BE5">
        <w:trPr>
          <w:trHeight w:val="438"/>
          <w:jc w:val="center"/>
        </w:trPr>
        <w:tc>
          <w:tcPr>
            <w:tcW w:w="2252" w:type="dxa"/>
            <w:vAlign w:val="center"/>
          </w:tcPr>
          <w:p w:rsidR="006D6BE5" w:rsidRDefault="00310B37">
            <w:pPr>
              <w:snapToGrid w:val="0"/>
              <w:jc w:val="center"/>
              <w:rPr>
                <w:rFonts w:ascii="仿宋" w:eastAsia="仿宋" w:hAnsi="仿宋" w:cs="Arial"/>
                <w:sz w:val="24"/>
                <w:szCs w:val="24"/>
              </w:rPr>
            </w:pPr>
            <w:r>
              <w:rPr>
                <w:rFonts w:ascii="仿宋" w:eastAsia="仿宋" w:hAnsi="仿宋" w:cs="Arial" w:hint="eastAsia"/>
                <w:sz w:val="24"/>
                <w:szCs w:val="24"/>
              </w:rPr>
              <w:t>16:00-17:00</w:t>
            </w:r>
          </w:p>
        </w:tc>
        <w:tc>
          <w:tcPr>
            <w:tcW w:w="5085" w:type="dxa"/>
            <w:vAlign w:val="center"/>
          </w:tcPr>
          <w:p w:rsidR="006D6BE5" w:rsidRDefault="00310B37">
            <w:pPr>
              <w:snapToGrid w:val="0"/>
              <w:jc w:val="center"/>
              <w:rPr>
                <w:rFonts w:ascii="仿宋" w:eastAsia="仿宋" w:hAnsi="仿宋" w:cs="Arial"/>
                <w:sz w:val="24"/>
                <w:szCs w:val="24"/>
              </w:rPr>
            </w:pPr>
            <w:r>
              <w:rPr>
                <w:rFonts w:ascii="仿宋" w:eastAsia="仿宋" w:hAnsi="仿宋" w:cs="Arial" w:hint="eastAsia"/>
                <w:sz w:val="24"/>
                <w:szCs w:val="24"/>
              </w:rPr>
              <w:t>检查选手工具</w:t>
            </w:r>
          </w:p>
        </w:tc>
      </w:tr>
      <w:tr w:rsidR="006D6BE5">
        <w:trPr>
          <w:trHeight w:val="413"/>
          <w:jc w:val="center"/>
        </w:trPr>
        <w:tc>
          <w:tcPr>
            <w:tcW w:w="7337" w:type="dxa"/>
            <w:gridSpan w:val="2"/>
            <w:vAlign w:val="center"/>
          </w:tcPr>
          <w:p w:rsidR="006D6BE5" w:rsidRDefault="00310B37">
            <w:pPr>
              <w:snapToGrid w:val="0"/>
              <w:jc w:val="center"/>
              <w:rPr>
                <w:rFonts w:ascii="仿宋" w:eastAsia="仿宋" w:hAnsi="仿宋" w:cs="Arial"/>
                <w:b/>
                <w:sz w:val="24"/>
                <w:szCs w:val="24"/>
              </w:rPr>
            </w:pPr>
            <w:proofErr w:type="gramStart"/>
            <w:r>
              <w:rPr>
                <w:rFonts w:ascii="仿宋" w:eastAsia="仿宋" w:hAnsi="仿宋" w:cs="Arial" w:hint="eastAsia"/>
                <w:b/>
                <w:sz w:val="24"/>
                <w:szCs w:val="24"/>
              </w:rPr>
              <w:t>竟赛</w:t>
            </w:r>
            <w:proofErr w:type="gramEnd"/>
            <w:r>
              <w:rPr>
                <w:rFonts w:ascii="仿宋" w:eastAsia="仿宋" w:hAnsi="仿宋" w:cs="Arial" w:hint="eastAsia"/>
                <w:b/>
                <w:sz w:val="24"/>
                <w:szCs w:val="24"/>
              </w:rPr>
              <w:t>当天</w:t>
            </w:r>
          </w:p>
        </w:tc>
      </w:tr>
      <w:tr w:rsidR="006D6BE5">
        <w:trPr>
          <w:trHeight w:val="406"/>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sz w:val="24"/>
                <w:szCs w:val="24"/>
              </w:rPr>
              <w:t>07:</w:t>
            </w:r>
            <w:r>
              <w:rPr>
                <w:rFonts w:ascii="仿宋" w:eastAsia="仿宋" w:hAnsi="仿宋" w:cs="Arial" w:hint="eastAsia"/>
                <w:sz w:val="24"/>
                <w:szCs w:val="24"/>
              </w:rPr>
              <w:t>4</w:t>
            </w:r>
            <w:r>
              <w:rPr>
                <w:rFonts w:ascii="仿宋" w:eastAsia="仿宋" w:hAnsi="仿宋" w:cs="Arial"/>
                <w:sz w:val="24"/>
                <w:szCs w:val="24"/>
              </w:rPr>
              <w:t>0-08:</w:t>
            </w:r>
            <w:r>
              <w:rPr>
                <w:rFonts w:ascii="仿宋" w:eastAsia="仿宋" w:hAnsi="仿宋" w:cs="Arial" w:hint="eastAsia"/>
                <w:sz w:val="24"/>
                <w:szCs w:val="24"/>
              </w:rPr>
              <w:t>0</w:t>
            </w:r>
            <w:r>
              <w:rPr>
                <w:rFonts w:ascii="仿宋" w:eastAsia="仿宋" w:hAnsi="仿宋" w:cs="Arial"/>
                <w:sz w:val="24"/>
                <w:szCs w:val="24"/>
              </w:rPr>
              <w:t>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裁判进入</w:t>
            </w:r>
            <w:proofErr w:type="gramStart"/>
            <w:r>
              <w:rPr>
                <w:rFonts w:ascii="仿宋" w:eastAsia="仿宋" w:hAnsi="仿宋" w:cs="Arial" w:hint="eastAsia"/>
                <w:sz w:val="24"/>
                <w:szCs w:val="24"/>
              </w:rPr>
              <w:t>裁判室</w:t>
            </w:r>
            <w:proofErr w:type="gramEnd"/>
          </w:p>
        </w:tc>
      </w:tr>
      <w:tr w:rsidR="006D6BE5">
        <w:trPr>
          <w:trHeight w:val="425"/>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hint="eastAsia"/>
                <w:sz w:val="24"/>
                <w:szCs w:val="24"/>
              </w:rPr>
              <w:t>08:00-08:30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选手检录入场</w:t>
            </w:r>
          </w:p>
        </w:tc>
      </w:tr>
      <w:tr w:rsidR="006D6BE5">
        <w:trPr>
          <w:trHeight w:val="425"/>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sz w:val="24"/>
                <w:szCs w:val="24"/>
              </w:rPr>
              <w:t>08:</w:t>
            </w:r>
            <w:r>
              <w:rPr>
                <w:rFonts w:ascii="仿宋" w:eastAsia="仿宋" w:hAnsi="仿宋" w:cs="Arial" w:hint="eastAsia"/>
                <w:sz w:val="24"/>
                <w:szCs w:val="24"/>
              </w:rPr>
              <w:t>30</w:t>
            </w:r>
            <w:r>
              <w:rPr>
                <w:rFonts w:ascii="仿宋" w:eastAsia="仿宋" w:hAnsi="仿宋" w:cs="Arial"/>
                <w:sz w:val="24"/>
                <w:szCs w:val="24"/>
              </w:rPr>
              <w:t>-</w:t>
            </w:r>
            <w:r>
              <w:rPr>
                <w:rFonts w:ascii="仿宋" w:eastAsia="仿宋" w:hAnsi="仿宋" w:cs="Arial" w:hint="eastAsia"/>
                <w:sz w:val="24"/>
                <w:szCs w:val="24"/>
              </w:rPr>
              <w:t>09</w:t>
            </w:r>
            <w:r>
              <w:rPr>
                <w:rFonts w:ascii="仿宋" w:eastAsia="仿宋" w:hAnsi="仿宋" w:cs="Arial"/>
                <w:sz w:val="24"/>
                <w:szCs w:val="24"/>
              </w:rPr>
              <w:t>:</w:t>
            </w:r>
            <w:r>
              <w:rPr>
                <w:rFonts w:ascii="仿宋" w:eastAsia="仿宋" w:hAnsi="仿宋" w:cs="Arial" w:hint="eastAsia"/>
                <w:sz w:val="24"/>
                <w:szCs w:val="24"/>
              </w:rPr>
              <w:t>0</w:t>
            </w:r>
            <w:r>
              <w:rPr>
                <w:rFonts w:ascii="仿宋" w:eastAsia="仿宋" w:hAnsi="仿宋" w:cs="Arial"/>
                <w:sz w:val="24"/>
                <w:szCs w:val="24"/>
              </w:rPr>
              <w:t>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参赛队开始清点设备、耗材并领取比赛任务</w:t>
            </w:r>
          </w:p>
        </w:tc>
      </w:tr>
      <w:tr w:rsidR="006D6BE5">
        <w:trPr>
          <w:trHeight w:val="417"/>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sz w:val="24"/>
                <w:szCs w:val="24"/>
              </w:rPr>
              <w:t>0</w:t>
            </w:r>
            <w:r>
              <w:rPr>
                <w:rFonts w:ascii="仿宋" w:eastAsia="仿宋" w:hAnsi="仿宋" w:cs="Arial" w:hint="eastAsia"/>
                <w:sz w:val="24"/>
                <w:szCs w:val="24"/>
              </w:rPr>
              <w:t>9</w:t>
            </w:r>
            <w:r>
              <w:rPr>
                <w:rFonts w:ascii="仿宋" w:eastAsia="仿宋" w:hAnsi="仿宋" w:cs="Arial"/>
                <w:sz w:val="24"/>
                <w:szCs w:val="24"/>
              </w:rPr>
              <w:t>:</w:t>
            </w:r>
            <w:r>
              <w:rPr>
                <w:rFonts w:ascii="仿宋" w:eastAsia="仿宋" w:hAnsi="仿宋" w:cs="Arial" w:hint="eastAsia"/>
                <w:sz w:val="24"/>
                <w:szCs w:val="24"/>
              </w:rPr>
              <w:t>0</w:t>
            </w:r>
            <w:r>
              <w:rPr>
                <w:rFonts w:ascii="仿宋" w:eastAsia="仿宋" w:hAnsi="仿宋" w:cs="Arial"/>
                <w:sz w:val="24"/>
                <w:szCs w:val="24"/>
              </w:rPr>
              <w:t>0-1</w:t>
            </w:r>
            <w:r>
              <w:rPr>
                <w:rFonts w:ascii="仿宋" w:eastAsia="仿宋" w:hAnsi="仿宋" w:cs="Arial" w:hint="eastAsia"/>
                <w:sz w:val="24"/>
                <w:szCs w:val="24"/>
              </w:rPr>
              <w:t>2</w:t>
            </w:r>
            <w:r>
              <w:rPr>
                <w:rFonts w:ascii="仿宋" w:eastAsia="仿宋" w:hAnsi="仿宋" w:cs="Arial"/>
                <w:sz w:val="24"/>
                <w:szCs w:val="24"/>
              </w:rPr>
              <w:t>:</w:t>
            </w:r>
            <w:r>
              <w:rPr>
                <w:rFonts w:ascii="仿宋" w:eastAsia="仿宋" w:hAnsi="仿宋" w:cs="Arial" w:hint="eastAsia"/>
                <w:sz w:val="24"/>
                <w:szCs w:val="24"/>
              </w:rPr>
              <w:t>0</w:t>
            </w:r>
            <w:r>
              <w:rPr>
                <w:rFonts w:ascii="仿宋" w:eastAsia="仿宋" w:hAnsi="仿宋" w:cs="Arial"/>
                <w:sz w:val="24"/>
                <w:szCs w:val="24"/>
              </w:rPr>
              <w:t>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比赛时间</w:t>
            </w:r>
          </w:p>
        </w:tc>
      </w:tr>
      <w:tr w:rsidR="006D6BE5">
        <w:trPr>
          <w:trHeight w:val="417"/>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hint="eastAsia"/>
                <w:sz w:val="24"/>
                <w:szCs w:val="24"/>
              </w:rPr>
              <w:t>12:00-13:00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午餐休息时间</w:t>
            </w:r>
          </w:p>
        </w:tc>
      </w:tr>
      <w:tr w:rsidR="006D6BE5">
        <w:trPr>
          <w:trHeight w:val="417"/>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hint="eastAsia"/>
                <w:sz w:val="24"/>
                <w:szCs w:val="24"/>
              </w:rPr>
              <w:t>13:00-15:00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比赛时间</w:t>
            </w:r>
          </w:p>
        </w:tc>
      </w:tr>
      <w:tr w:rsidR="006D6BE5">
        <w:trPr>
          <w:trHeight w:val="417"/>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hint="eastAsia"/>
                <w:sz w:val="24"/>
                <w:szCs w:val="24"/>
              </w:rPr>
              <w:t>15</w:t>
            </w:r>
            <w:r>
              <w:rPr>
                <w:rFonts w:ascii="仿宋" w:eastAsia="仿宋" w:hAnsi="仿宋" w:cs="Arial"/>
                <w:sz w:val="24"/>
                <w:szCs w:val="24"/>
              </w:rPr>
              <w:t>:</w:t>
            </w:r>
            <w:r>
              <w:rPr>
                <w:rFonts w:ascii="仿宋" w:eastAsia="仿宋" w:hAnsi="仿宋" w:cs="Arial" w:hint="eastAsia"/>
                <w:sz w:val="24"/>
                <w:szCs w:val="24"/>
              </w:rPr>
              <w:t>0</w:t>
            </w:r>
            <w:r>
              <w:rPr>
                <w:rFonts w:ascii="仿宋" w:eastAsia="仿宋" w:hAnsi="仿宋" w:cs="Arial"/>
                <w:sz w:val="24"/>
                <w:szCs w:val="24"/>
              </w:rPr>
              <w:t>0-1</w:t>
            </w:r>
            <w:r>
              <w:rPr>
                <w:rFonts w:ascii="仿宋" w:eastAsia="仿宋" w:hAnsi="仿宋" w:cs="Arial" w:hint="eastAsia"/>
                <w:sz w:val="24"/>
                <w:szCs w:val="24"/>
              </w:rPr>
              <w:t>5</w:t>
            </w:r>
            <w:r>
              <w:rPr>
                <w:rFonts w:ascii="仿宋" w:eastAsia="仿宋" w:hAnsi="仿宋" w:cs="Arial"/>
                <w:sz w:val="24"/>
                <w:szCs w:val="24"/>
              </w:rPr>
              <w:t>:30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参赛队离场</w:t>
            </w:r>
          </w:p>
        </w:tc>
      </w:tr>
      <w:tr w:rsidR="006D6BE5">
        <w:trPr>
          <w:trHeight w:val="408"/>
          <w:jc w:val="center"/>
        </w:trPr>
        <w:tc>
          <w:tcPr>
            <w:tcW w:w="2252" w:type="dxa"/>
            <w:vAlign w:val="center"/>
          </w:tcPr>
          <w:p w:rsidR="006D6BE5" w:rsidRDefault="00310B37">
            <w:pPr>
              <w:snapToGrid w:val="0"/>
              <w:ind w:firstLineChars="200" w:firstLine="480"/>
              <w:jc w:val="center"/>
              <w:rPr>
                <w:rFonts w:ascii="仿宋" w:eastAsia="仿宋" w:hAnsi="仿宋" w:cs="Arial"/>
                <w:sz w:val="24"/>
                <w:szCs w:val="24"/>
              </w:rPr>
            </w:pPr>
            <w:r>
              <w:rPr>
                <w:rFonts w:ascii="仿宋" w:eastAsia="仿宋" w:hAnsi="仿宋" w:cs="Arial"/>
                <w:sz w:val="24"/>
                <w:szCs w:val="24"/>
              </w:rPr>
              <w:t>1</w:t>
            </w:r>
            <w:r>
              <w:rPr>
                <w:rFonts w:ascii="仿宋" w:eastAsia="仿宋" w:hAnsi="仿宋" w:cs="Arial" w:hint="eastAsia"/>
                <w:sz w:val="24"/>
                <w:szCs w:val="24"/>
              </w:rPr>
              <w:t>5</w:t>
            </w:r>
            <w:r>
              <w:rPr>
                <w:rFonts w:ascii="仿宋" w:eastAsia="仿宋" w:hAnsi="仿宋" w:cs="Arial"/>
                <w:sz w:val="24"/>
                <w:szCs w:val="24"/>
              </w:rPr>
              <w:t>:</w:t>
            </w:r>
            <w:r>
              <w:rPr>
                <w:rFonts w:ascii="仿宋" w:eastAsia="仿宋" w:hAnsi="仿宋" w:cs="Arial" w:hint="eastAsia"/>
                <w:sz w:val="24"/>
                <w:szCs w:val="24"/>
              </w:rPr>
              <w:t>3</w:t>
            </w:r>
            <w:r>
              <w:rPr>
                <w:rFonts w:ascii="仿宋" w:eastAsia="仿宋" w:hAnsi="仿宋" w:cs="Arial"/>
                <w:sz w:val="24"/>
                <w:szCs w:val="24"/>
              </w:rPr>
              <w:t>0-1</w:t>
            </w:r>
            <w:r>
              <w:rPr>
                <w:rFonts w:ascii="仿宋" w:eastAsia="仿宋" w:hAnsi="仿宋" w:cs="Arial" w:hint="eastAsia"/>
                <w:sz w:val="24"/>
                <w:szCs w:val="24"/>
              </w:rPr>
              <w:t>9</w:t>
            </w:r>
            <w:r>
              <w:rPr>
                <w:rFonts w:ascii="仿宋" w:eastAsia="仿宋" w:hAnsi="仿宋" w:cs="Arial"/>
                <w:sz w:val="24"/>
                <w:szCs w:val="24"/>
              </w:rPr>
              <w:t>:</w:t>
            </w:r>
            <w:r>
              <w:rPr>
                <w:rFonts w:ascii="仿宋" w:eastAsia="仿宋" w:hAnsi="仿宋" w:cs="Arial" w:hint="eastAsia"/>
                <w:sz w:val="24"/>
                <w:szCs w:val="24"/>
              </w:rPr>
              <w:t>3</w:t>
            </w:r>
            <w:r>
              <w:rPr>
                <w:rFonts w:ascii="仿宋" w:eastAsia="仿宋" w:hAnsi="仿宋" w:cs="Arial"/>
                <w:sz w:val="24"/>
                <w:szCs w:val="24"/>
              </w:rPr>
              <w:t>0</w:t>
            </w:r>
          </w:p>
        </w:tc>
        <w:tc>
          <w:tcPr>
            <w:tcW w:w="5085" w:type="dxa"/>
            <w:vAlign w:val="center"/>
          </w:tcPr>
          <w:p w:rsidR="006D6BE5" w:rsidRDefault="00310B37">
            <w:pPr>
              <w:snapToGrid w:val="0"/>
              <w:jc w:val="left"/>
              <w:rPr>
                <w:rFonts w:ascii="仿宋" w:eastAsia="仿宋" w:hAnsi="仿宋" w:cs="Arial"/>
                <w:sz w:val="24"/>
                <w:szCs w:val="24"/>
              </w:rPr>
            </w:pPr>
            <w:r>
              <w:rPr>
                <w:rFonts w:ascii="仿宋" w:eastAsia="仿宋" w:hAnsi="仿宋" w:cs="Arial" w:hint="eastAsia"/>
                <w:sz w:val="24"/>
                <w:szCs w:val="24"/>
              </w:rPr>
              <w:t>裁判评分</w:t>
            </w:r>
          </w:p>
        </w:tc>
      </w:tr>
    </w:tbl>
    <w:p w:rsidR="006D6BE5" w:rsidRDefault="006D6BE5">
      <w:pPr>
        <w:snapToGrid w:val="0"/>
        <w:spacing w:line="560" w:lineRule="exact"/>
        <w:outlineLvl w:val="0"/>
        <w:rPr>
          <w:rFonts w:ascii="黑体" w:eastAsia="黑体" w:hAnsi="黑体" w:cs="黑体"/>
          <w:bCs/>
          <w:sz w:val="30"/>
          <w:szCs w:val="30"/>
        </w:rPr>
      </w:pPr>
    </w:p>
    <w:p w:rsidR="006D6BE5" w:rsidRDefault="00310B37">
      <w:pPr>
        <w:numPr>
          <w:ilvl w:val="0"/>
          <w:numId w:val="1"/>
        </w:numPr>
        <w:snapToGrid w:val="0"/>
        <w:spacing w:line="560" w:lineRule="exact"/>
        <w:ind w:firstLineChars="200" w:firstLine="600"/>
        <w:outlineLvl w:val="0"/>
        <w:rPr>
          <w:rFonts w:ascii="黑体" w:eastAsia="黑体" w:hAnsi="黑体" w:cs="黑体"/>
          <w:bCs/>
          <w:sz w:val="30"/>
          <w:szCs w:val="30"/>
        </w:rPr>
        <w:sectPr w:rsidR="006D6BE5">
          <w:footerReference w:type="default" r:id="rId10"/>
          <w:footerReference w:type="first" r:id="rId11"/>
          <w:pgSz w:w="11906" w:h="16838"/>
          <w:pgMar w:top="1440" w:right="1800" w:bottom="1440" w:left="1800" w:header="851" w:footer="992" w:gutter="0"/>
          <w:cols w:space="425"/>
          <w:titlePg/>
          <w:docGrid w:type="lines" w:linePitch="312"/>
        </w:sectPr>
      </w:pPr>
      <w:r>
        <w:rPr>
          <w:rFonts w:ascii="黑体" w:eastAsia="黑体" w:hAnsi="黑体" w:cs="黑体" w:hint="eastAsia"/>
          <w:bCs/>
          <w:sz w:val="30"/>
          <w:szCs w:val="30"/>
        </w:rPr>
        <w:t>竞赛样题（部分）</w:t>
      </w:r>
    </w:p>
    <w:p w:rsidR="006D6BE5" w:rsidRDefault="00310B37">
      <w:pPr>
        <w:snapToGrid w:val="0"/>
        <w:spacing w:line="560" w:lineRule="exact"/>
        <w:outlineLvl w:val="0"/>
        <w:rPr>
          <w:rFonts w:ascii="黑体" w:eastAsia="黑体" w:hAnsi="黑体" w:cs="黑体"/>
          <w:bCs/>
          <w:sz w:val="30"/>
          <w:szCs w:val="30"/>
        </w:rPr>
        <w:sectPr w:rsidR="006D6BE5">
          <w:pgSz w:w="11906" w:h="16838"/>
          <w:pgMar w:top="1440" w:right="1800" w:bottom="1440" w:left="1800" w:header="851" w:footer="992" w:gutter="0"/>
          <w:cols w:space="425"/>
          <w:titlePg/>
          <w:docGrid w:type="lines" w:linePitch="312"/>
        </w:sectPr>
      </w:pPr>
      <w:r>
        <w:rPr>
          <w:rFonts w:ascii="黑体" w:eastAsia="黑体" w:hAnsi="黑体" w:cs="黑体" w:hint="eastAsia"/>
          <w:bCs/>
          <w:noProof/>
          <w:sz w:val="30"/>
          <w:szCs w:val="30"/>
        </w:rPr>
        <w:lastRenderedPageBreak/>
        <w:drawing>
          <wp:anchor distT="0" distB="0" distL="114300" distR="114300" simplePos="0" relativeHeight="251662336" behindDoc="0" locked="0" layoutInCell="1" allowOverlap="1">
            <wp:simplePos x="0" y="0"/>
            <wp:positionH relativeFrom="column">
              <wp:posOffset>-8255</wp:posOffset>
            </wp:positionH>
            <wp:positionV relativeFrom="paragraph">
              <wp:posOffset>140335</wp:posOffset>
            </wp:positionV>
            <wp:extent cx="6144260" cy="8134985"/>
            <wp:effectExtent l="0" t="0" r="8890" b="18415"/>
            <wp:wrapTopAndBottom/>
            <wp:docPr id="20" name="图片 20" descr="附件1 信息网络布线项目样题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附件1 信息网络布线项目样题_00"/>
                    <pic:cNvPicPr>
                      <a:picLocks noChangeAspect="1"/>
                    </pic:cNvPicPr>
                  </pic:nvPicPr>
                  <pic:blipFill>
                    <a:blip r:embed="rId12"/>
                    <a:srcRect r="-120" b="6349"/>
                    <a:stretch>
                      <a:fillRect/>
                    </a:stretch>
                  </pic:blipFill>
                  <pic:spPr>
                    <a:xfrm>
                      <a:off x="0" y="0"/>
                      <a:ext cx="6144260" cy="8134985"/>
                    </a:xfrm>
                    <a:prstGeom prst="rect">
                      <a:avLst/>
                    </a:prstGeom>
                  </pic:spPr>
                </pic:pic>
              </a:graphicData>
            </a:graphic>
          </wp:anchor>
        </w:drawing>
      </w:r>
      <w:r>
        <w:rPr>
          <w:rFonts w:ascii="黑体" w:eastAsia="黑体" w:hAnsi="黑体" w:cs="黑体" w:hint="eastAsia"/>
          <w:bCs/>
          <w:noProof/>
          <w:sz w:val="30"/>
          <w:szCs w:val="30"/>
        </w:rPr>
        <w:drawing>
          <wp:anchor distT="0" distB="0" distL="114300" distR="114300" simplePos="0" relativeHeight="251661312" behindDoc="0" locked="0" layoutInCell="1" allowOverlap="1">
            <wp:simplePos x="0" y="0"/>
            <wp:positionH relativeFrom="column">
              <wp:posOffset>-419735</wp:posOffset>
            </wp:positionH>
            <wp:positionV relativeFrom="paragraph">
              <wp:posOffset>-914400</wp:posOffset>
            </wp:positionV>
            <wp:extent cx="6811010" cy="9066530"/>
            <wp:effectExtent l="0" t="0" r="8890" b="1270"/>
            <wp:wrapTopAndBottom/>
            <wp:docPr id="19" name="图片 19" descr="附件1 信息网络布线项目样题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附件1 信息网络布线项目样题_08"/>
                    <pic:cNvPicPr>
                      <a:picLocks noChangeAspect="1"/>
                    </pic:cNvPicPr>
                  </pic:nvPicPr>
                  <pic:blipFill>
                    <a:blip r:embed="rId13"/>
                    <a:srcRect r="1337" b="7209"/>
                    <a:stretch>
                      <a:fillRect/>
                    </a:stretch>
                  </pic:blipFill>
                  <pic:spPr>
                    <a:xfrm>
                      <a:off x="0" y="0"/>
                      <a:ext cx="6811010" cy="9066530"/>
                    </a:xfrm>
                    <a:prstGeom prst="rect">
                      <a:avLst/>
                    </a:prstGeom>
                  </pic:spPr>
                </pic:pic>
              </a:graphicData>
            </a:graphic>
          </wp:anchor>
        </w:drawing>
      </w:r>
    </w:p>
    <w:p w:rsidR="006D6BE5" w:rsidRDefault="00310B37">
      <w:pPr>
        <w:snapToGrid w:val="0"/>
        <w:spacing w:line="560" w:lineRule="exact"/>
        <w:outlineLvl w:val="0"/>
        <w:rPr>
          <w:rFonts w:ascii="黑体" w:eastAsia="黑体" w:hAnsi="黑体" w:cs="黑体"/>
          <w:bCs/>
          <w:sz w:val="30"/>
          <w:szCs w:val="30"/>
        </w:rPr>
      </w:pPr>
      <w:r>
        <w:rPr>
          <w:rFonts w:ascii="黑体" w:eastAsia="黑体" w:hAnsi="黑体" w:cs="黑体" w:hint="eastAsia"/>
          <w:bCs/>
          <w:noProof/>
          <w:sz w:val="30"/>
          <w:szCs w:val="30"/>
        </w:rPr>
        <w:lastRenderedPageBreak/>
        <w:drawing>
          <wp:anchor distT="0" distB="0" distL="114300" distR="114300" simplePos="0" relativeHeight="251663360" behindDoc="1" locked="0" layoutInCell="1" allowOverlap="1">
            <wp:simplePos x="0" y="0"/>
            <wp:positionH relativeFrom="column">
              <wp:posOffset>-408940</wp:posOffset>
            </wp:positionH>
            <wp:positionV relativeFrom="paragraph">
              <wp:posOffset>308610</wp:posOffset>
            </wp:positionV>
            <wp:extent cx="6366510" cy="8421370"/>
            <wp:effectExtent l="0" t="0" r="15240" b="17780"/>
            <wp:wrapNone/>
            <wp:docPr id="23" name="图片 23" descr="附件1 信息网络布线项目样题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附件1 信息网络布线项目样题_08"/>
                    <pic:cNvPicPr>
                      <a:picLocks noChangeAspect="1"/>
                    </pic:cNvPicPr>
                  </pic:nvPicPr>
                  <pic:blipFill>
                    <a:blip r:embed="rId13"/>
                    <a:srcRect r="546" b="7051"/>
                    <a:stretch>
                      <a:fillRect/>
                    </a:stretch>
                  </pic:blipFill>
                  <pic:spPr>
                    <a:xfrm>
                      <a:off x="0" y="0"/>
                      <a:ext cx="6366510" cy="8421370"/>
                    </a:xfrm>
                    <a:prstGeom prst="rect">
                      <a:avLst/>
                    </a:prstGeom>
                  </pic:spPr>
                </pic:pic>
              </a:graphicData>
            </a:graphic>
          </wp:anchor>
        </w:drawing>
      </w:r>
    </w:p>
    <w:p w:rsidR="006D6BE5" w:rsidRDefault="006D6BE5">
      <w:pPr>
        <w:snapToGrid w:val="0"/>
        <w:spacing w:line="560" w:lineRule="exact"/>
        <w:outlineLvl w:val="0"/>
        <w:rPr>
          <w:rFonts w:ascii="黑体" w:eastAsia="黑体" w:hAnsi="黑体" w:cs="黑体"/>
          <w:bCs/>
          <w:sz w:val="30"/>
          <w:szCs w:val="30"/>
        </w:rPr>
        <w:sectPr w:rsidR="006D6BE5">
          <w:pgSz w:w="11906" w:h="16838"/>
          <w:pgMar w:top="1440" w:right="1800" w:bottom="1440" w:left="1800" w:header="851" w:footer="992" w:gutter="0"/>
          <w:cols w:space="425"/>
          <w:titlePg/>
          <w:docGrid w:type="lines" w:linePitch="312"/>
        </w:sectPr>
      </w:pPr>
    </w:p>
    <w:p w:rsidR="006D6BE5" w:rsidRDefault="00310B37">
      <w:pPr>
        <w:snapToGrid w:val="0"/>
        <w:spacing w:line="560" w:lineRule="exact"/>
        <w:outlineLvl w:val="0"/>
        <w:rPr>
          <w:rFonts w:ascii="Arial Narrow" w:eastAsia="仿宋_GB2312" w:hAnsi="Arial Narrow" w:cs="Arial"/>
          <w:bCs/>
          <w:sz w:val="30"/>
          <w:szCs w:val="30"/>
        </w:rPr>
      </w:pPr>
      <w:r>
        <w:rPr>
          <w:rFonts w:ascii="黑体" w:eastAsia="黑体" w:hAnsi="黑体" w:cs="黑体" w:hint="eastAsia"/>
          <w:bCs/>
          <w:sz w:val="30"/>
          <w:szCs w:val="30"/>
        </w:rPr>
        <w:lastRenderedPageBreak/>
        <w:t>七、评分标准制定原则、评分方法、评分细则</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（一）评分原则：</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评分分为A、B、C、D、E五个要点，含有主观评分和客观评分进行评判。主观评分小于15%，含在六个要点之中。</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每个评估标准包括：</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A 质量</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评估每条电缆，路线，设计等的条件它主要包括以下内容：</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电缆固定好坏；</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电缆布线整理的状况；</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布线是否基于标准或竞赛的标准等。</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B 正确的操作过程</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在比赛期间评估测试项目是否以正确的操作过程。 一般评价点如下：</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以专业方式执行的工作任务；</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布线过程是否类似于实际布线领域；</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处理电缆和材料;</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如果操作过程不会对网络质量产生不良影响; 是否违反竞赛规则。</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C 功能</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使用测量设备评估网络布线的质量。包括以下内容：</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线缆连接图的结果;</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认证测试结果；</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 xml:space="preserve">光纤损耗结果； </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评判检验单。</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D 基本安装</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在电缆系统中安装成功的基本连接数（达到所需的技能标准）。</w:t>
      </w:r>
    </w:p>
    <w:p w:rsidR="006D6BE5" w:rsidRDefault="00310B37">
      <w:pPr>
        <w:snapToGrid w:val="0"/>
        <w:spacing w:line="560" w:lineRule="exact"/>
        <w:ind w:firstLineChars="200" w:firstLine="600"/>
        <w:rPr>
          <w:rFonts w:ascii="仿宋_GB2312" w:eastAsia="仿宋_GB2312" w:hAnsi="仿宋_GB2312" w:cs="仿宋_GB2312"/>
          <w:sz w:val="30"/>
          <w:szCs w:val="30"/>
        </w:rPr>
      </w:pPr>
      <w:r>
        <w:rPr>
          <w:rFonts w:ascii="仿宋_GB2312" w:eastAsia="仿宋_GB2312" w:hAnsi="仿宋_GB2312" w:cs="仿宋_GB2312" w:hint="eastAsia"/>
          <w:sz w:val="30"/>
          <w:szCs w:val="30"/>
        </w:rPr>
        <w:t>E 安全</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仿宋_GB2312" w:eastAsia="仿宋_GB2312" w:hAnsi="仿宋_GB2312" w:cs="仿宋_GB2312" w:hint="eastAsia"/>
          <w:sz w:val="30"/>
          <w:szCs w:val="30"/>
        </w:rPr>
        <w:t>属于主观和过程评分，以安全和环境表现两方面进行扣分。</w:t>
      </w: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八、奖项设置</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竞赛奖项只设置团体奖，团体</w:t>
      </w:r>
      <w:proofErr w:type="gramStart"/>
      <w:r>
        <w:rPr>
          <w:rFonts w:ascii="Arial Narrow" w:eastAsia="仿宋_GB2312" w:hAnsi="Arial Narrow" w:cs="Arial" w:hint="eastAsia"/>
          <w:sz w:val="30"/>
          <w:szCs w:val="30"/>
        </w:rPr>
        <w:t>奖根据</w:t>
      </w:r>
      <w:proofErr w:type="gramEnd"/>
      <w:r>
        <w:rPr>
          <w:rFonts w:ascii="Arial Narrow" w:eastAsia="仿宋_GB2312" w:hAnsi="Arial Narrow" w:cs="Arial" w:hint="eastAsia"/>
          <w:sz w:val="30"/>
          <w:szCs w:val="30"/>
        </w:rPr>
        <w:t>参赛代表队总得分，进行排序（总分相同名次并列）。设一等奖</w:t>
      </w:r>
      <w:r w:rsidR="00CF245C">
        <w:rPr>
          <w:rFonts w:ascii="Arial Narrow" w:eastAsia="仿宋_GB2312" w:hAnsi="Arial Narrow" w:cs="Arial" w:hint="eastAsia"/>
          <w:sz w:val="30"/>
          <w:szCs w:val="30"/>
        </w:rPr>
        <w:t>15</w:t>
      </w:r>
      <w:r>
        <w:rPr>
          <w:rFonts w:ascii="Arial Narrow" w:eastAsia="仿宋_GB2312" w:hAnsi="Arial Narrow" w:cs="Arial" w:hint="eastAsia"/>
          <w:sz w:val="30"/>
          <w:szCs w:val="30"/>
        </w:rPr>
        <w:t>%</w:t>
      </w:r>
      <w:r>
        <w:rPr>
          <w:rFonts w:ascii="Arial Narrow" w:eastAsia="仿宋_GB2312" w:hAnsi="Arial Narrow" w:cs="Arial" w:hint="eastAsia"/>
          <w:sz w:val="30"/>
          <w:szCs w:val="30"/>
        </w:rPr>
        <w:t>，二等奖</w:t>
      </w:r>
      <w:r w:rsidR="00CF245C">
        <w:rPr>
          <w:rFonts w:ascii="Arial Narrow" w:eastAsia="仿宋_GB2312" w:hAnsi="Arial Narrow" w:cs="Arial" w:hint="eastAsia"/>
          <w:sz w:val="30"/>
          <w:szCs w:val="30"/>
        </w:rPr>
        <w:t>25</w:t>
      </w:r>
      <w:r>
        <w:rPr>
          <w:rFonts w:ascii="Arial Narrow" w:eastAsia="仿宋_GB2312" w:hAnsi="Arial Narrow" w:cs="Arial" w:hint="eastAsia"/>
          <w:sz w:val="30"/>
          <w:szCs w:val="30"/>
        </w:rPr>
        <w:t>%</w:t>
      </w:r>
      <w:r>
        <w:rPr>
          <w:rFonts w:ascii="Arial Narrow" w:eastAsia="仿宋_GB2312" w:hAnsi="Arial Narrow" w:cs="Arial" w:hint="eastAsia"/>
          <w:sz w:val="30"/>
          <w:szCs w:val="30"/>
        </w:rPr>
        <w:t>，三等奖</w:t>
      </w:r>
      <w:r w:rsidR="00CF245C">
        <w:rPr>
          <w:rFonts w:ascii="Arial Narrow" w:eastAsia="仿宋_GB2312" w:hAnsi="Arial Narrow" w:cs="Arial" w:hint="eastAsia"/>
          <w:sz w:val="30"/>
          <w:szCs w:val="30"/>
        </w:rPr>
        <w:t>40</w:t>
      </w:r>
      <w:r>
        <w:rPr>
          <w:rFonts w:ascii="Arial Narrow" w:eastAsia="仿宋_GB2312" w:hAnsi="Arial Narrow" w:cs="Arial" w:hint="eastAsia"/>
          <w:sz w:val="30"/>
          <w:szCs w:val="30"/>
        </w:rPr>
        <w:t>%</w:t>
      </w:r>
      <w:r>
        <w:rPr>
          <w:rFonts w:ascii="Arial Narrow" w:eastAsia="仿宋_GB2312" w:hAnsi="Arial Narrow" w:cs="Arial" w:hint="eastAsia"/>
          <w:sz w:val="30"/>
          <w:szCs w:val="30"/>
        </w:rPr>
        <w:t>。</w:t>
      </w:r>
      <w:bookmarkStart w:id="0" w:name="_GoBack"/>
      <w:bookmarkEnd w:id="0"/>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九、技术规范</w:t>
      </w:r>
    </w:p>
    <w:p w:rsidR="006D6BE5" w:rsidRDefault="00310B37">
      <w:pPr>
        <w:snapToGrid w:val="0"/>
        <w:spacing w:line="560" w:lineRule="exact"/>
        <w:ind w:firstLineChars="200" w:firstLine="600"/>
        <w:rPr>
          <w:rFonts w:ascii="Arial Narrow" w:eastAsia="仿宋_GB2312" w:hAnsi="Arial Narrow" w:cs="Arial"/>
          <w:color w:val="000000"/>
          <w:sz w:val="30"/>
          <w:szCs w:val="30"/>
        </w:rPr>
      </w:pPr>
      <w:r>
        <w:rPr>
          <w:rFonts w:ascii="仿宋_GB2312" w:eastAsia="仿宋_GB2312" w:hAnsi="宋体" w:cs="Arial" w:hint="eastAsia"/>
          <w:color w:val="000000"/>
          <w:kern w:val="0"/>
          <w:sz w:val="30"/>
          <w:szCs w:val="30"/>
        </w:rPr>
        <w:t>竞赛结合企业人才需求，参考国家相关标准制定</w:t>
      </w:r>
      <w:r>
        <w:rPr>
          <w:rFonts w:ascii="仿宋_GB2312" w:eastAsia="仿宋_GB2312" w:hAnsi="仿宋_GB2312" w:cs="仿宋_GB2312" w:hint="eastAsia"/>
          <w:color w:val="000000"/>
          <w:sz w:val="30"/>
          <w:szCs w:val="30"/>
        </w:rPr>
        <w:t>:</w:t>
      </w:r>
    </w:p>
    <w:p w:rsidR="006D6BE5" w:rsidRDefault="00310B37">
      <w:pPr>
        <w:snapToGrid w:val="0"/>
        <w:spacing w:line="560" w:lineRule="exact"/>
        <w:ind w:firstLineChars="200" w:firstLine="600"/>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（一）GB/T 50311-2016《</w:t>
      </w:r>
      <w:r>
        <w:rPr>
          <w:rFonts w:ascii="仿宋_GB2312" w:eastAsia="仿宋_GB2312" w:hAnsi="宋体" w:cs="Arial"/>
          <w:color w:val="000000"/>
          <w:kern w:val="0"/>
          <w:sz w:val="30"/>
          <w:szCs w:val="30"/>
        </w:rPr>
        <w:t>综合布线系统工程设计规范</w:t>
      </w:r>
      <w:r>
        <w:rPr>
          <w:rFonts w:ascii="仿宋_GB2312" w:eastAsia="仿宋_GB2312" w:hAnsi="宋体" w:cs="Arial" w:hint="eastAsia"/>
          <w:color w:val="000000"/>
          <w:kern w:val="0"/>
          <w:sz w:val="30"/>
          <w:szCs w:val="30"/>
        </w:rPr>
        <w:t>》</w:t>
      </w:r>
    </w:p>
    <w:p w:rsidR="006D6BE5" w:rsidRDefault="00310B37">
      <w:pPr>
        <w:snapToGrid w:val="0"/>
        <w:spacing w:line="560" w:lineRule="exact"/>
        <w:ind w:firstLineChars="200" w:firstLine="600"/>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（二）GB/T 50312-2016《综合布线系统工程验收规范》</w:t>
      </w:r>
    </w:p>
    <w:p w:rsidR="006D6BE5" w:rsidRDefault="00310B37">
      <w:pPr>
        <w:snapToGrid w:val="0"/>
        <w:spacing w:line="560" w:lineRule="exact"/>
        <w:ind w:firstLineChars="200" w:firstLine="600"/>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（三）ISO/IEC11801《信息技术-用户基础设施结构化布线》</w:t>
      </w:r>
    </w:p>
    <w:p w:rsidR="006D6BE5" w:rsidRDefault="00310B37">
      <w:pPr>
        <w:snapToGrid w:val="0"/>
        <w:spacing w:line="560" w:lineRule="exact"/>
        <w:ind w:firstLineChars="200" w:firstLine="600"/>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（四）</w:t>
      </w:r>
      <w:r>
        <w:rPr>
          <w:rFonts w:ascii="仿宋_GB2312" w:eastAsia="仿宋_GB2312" w:hAnsi="宋体" w:cs="Arial"/>
          <w:color w:val="000000"/>
          <w:kern w:val="0"/>
          <w:sz w:val="30"/>
          <w:szCs w:val="30"/>
        </w:rPr>
        <w:t>GB50174-2008</w:t>
      </w:r>
      <w:r>
        <w:rPr>
          <w:rFonts w:ascii="仿宋_GB2312" w:eastAsia="仿宋_GB2312" w:hAnsi="宋体" w:cs="Arial" w:hint="eastAsia"/>
          <w:color w:val="000000"/>
          <w:kern w:val="0"/>
          <w:sz w:val="30"/>
          <w:szCs w:val="30"/>
        </w:rPr>
        <w:t>《电子信息系统机房设计规范》</w:t>
      </w:r>
    </w:p>
    <w:p w:rsidR="006D6BE5" w:rsidRDefault="00310B37">
      <w:pPr>
        <w:snapToGrid w:val="0"/>
        <w:spacing w:line="560" w:lineRule="exact"/>
        <w:ind w:firstLineChars="200" w:firstLine="600"/>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（五）</w:t>
      </w:r>
      <w:r>
        <w:rPr>
          <w:rFonts w:ascii="仿宋_GB2312" w:eastAsia="仿宋_GB2312" w:hAnsi="宋体" w:cs="Arial"/>
          <w:color w:val="000000"/>
          <w:kern w:val="0"/>
          <w:sz w:val="30"/>
          <w:szCs w:val="30"/>
        </w:rPr>
        <w:t>GB21671-2008</w:t>
      </w:r>
      <w:r>
        <w:rPr>
          <w:rFonts w:ascii="仿宋_GB2312" w:eastAsia="仿宋_GB2312" w:hAnsi="宋体" w:cs="Arial" w:hint="eastAsia"/>
          <w:color w:val="000000"/>
          <w:kern w:val="0"/>
          <w:sz w:val="30"/>
          <w:szCs w:val="30"/>
        </w:rPr>
        <w:t>《基于以太网技术的局域网系统验收测评规范》</w:t>
      </w:r>
    </w:p>
    <w:p w:rsidR="006D6BE5" w:rsidRDefault="00310B37">
      <w:pPr>
        <w:snapToGrid w:val="0"/>
        <w:spacing w:line="560" w:lineRule="exact"/>
        <w:ind w:firstLineChars="200" w:firstLine="600"/>
        <w:rPr>
          <w:rFonts w:ascii="仿宋_GB2312" w:eastAsia="仿宋_GB2312" w:hAnsi="宋体" w:cs="Arial"/>
          <w:color w:val="000000"/>
          <w:kern w:val="0"/>
          <w:sz w:val="30"/>
          <w:szCs w:val="30"/>
        </w:rPr>
      </w:pPr>
      <w:r>
        <w:rPr>
          <w:rFonts w:ascii="仿宋_GB2312" w:eastAsia="仿宋_GB2312" w:hAnsi="宋体" w:cs="Arial" w:hint="eastAsia"/>
          <w:color w:val="000000"/>
          <w:kern w:val="0"/>
          <w:sz w:val="30"/>
          <w:szCs w:val="30"/>
        </w:rPr>
        <w:t>（六）</w:t>
      </w:r>
      <w:r>
        <w:rPr>
          <w:rFonts w:ascii="仿宋_GB2312" w:eastAsia="仿宋_GB2312" w:hAnsi="宋体" w:cs="Arial"/>
          <w:color w:val="000000"/>
          <w:kern w:val="0"/>
          <w:sz w:val="30"/>
          <w:szCs w:val="30"/>
        </w:rPr>
        <w:t>GB/T22239-2008</w:t>
      </w:r>
      <w:r>
        <w:rPr>
          <w:rFonts w:ascii="仿宋_GB2312" w:eastAsia="仿宋_GB2312" w:hAnsi="宋体" w:cs="Arial" w:hint="eastAsia"/>
          <w:color w:val="000000"/>
          <w:kern w:val="0"/>
          <w:sz w:val="30"/>
          <w:szCs w:val="30"/>
        </w:rPr>
        <w:t>《信息系统安全等级保护基本要求》</w:t>
      </w: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十、比赛器材、技术平台和场地</w:t>
      </w:r>
    </w:p>
    <w:p w:rsidR="006D6BE5" w:rsidRDefault="00310B37">
      <w:pPr>
        <w:snapToGrid w:val="0"/>
        <w:spacing w:line="560" w:lineRule="exact"/>
        <w:ind w:firstLineChars="200" w:firstLine="600"/>
        <w:rPr>
          <w:rFonts w:ascii="仿宋_GB2312" w:eastAsia="仿宋_GB2312" w:hAnsi="宋体" w:cs="Arial"/>
          <w:kern w:val="0"/>
          <w:sz w:val="30"/>
          <w:szCs w:val="30"/>
        </w:rPr>
      </w:pPr>
      <w:r>
        <w:rPr>
          <w:rFonts w:ascii="仿宋_GB2312" w:eastAsia="仿宋_GB2312" w:hAnsi="宋体" w:cs="Arial" w:hint="eastAsia"/>
          <w:color w:val="000000"/>
          <w:kern w:val="0"/>
          <w:sz w:val="30"/>
          <w:szCs w:val="30"/>
        </w:rPr>
        <w:t>比赛平台基础结构采用与世界技能大赛信息网络布线比赛工位标准设计，针对高职专业教学情况和行业技术情况做了调整，平台由信息网络布线工位墙体模块、架空地板模块、机柜模</w:t>
      </w:r>
      <w:r>
        <w:rPr>
          <w:rFonts w:ascii="仿宋_GB2312" w:eastAsia="仿宋_GB2312" w:hAnsi="宋体" w:cs="Arial" w:hint="eastAsia"/>
          <w:kern w:val="0"/>
          <w:sz w:val="30"/>
          <w:szCs w:val="30"/>
        </w:rPr>
        <w:t>块等组成，竞赛平台效果图如下：</w:t>
      </w:r>
    </w:p>
    <w:p w:rsidR="006D6BE5" w:rsidRDefault="00310B37">
      <w:pPr>
        <w:jc w:val="center"/>
        <w:rPr>
          <w:rFonts w:ascii="仿宋" w:eastAsia="仿宋" w:hAnsi="仿宋"/>
          <w:b/>
          <w:sz w:val="30"/>
          <w:szCs w:val="30"/>
        </w:rPr>
      </w:pPr>
      <w:r>
        <w:rPr>
          <w:rFonts w:ascii="仿宋" w:eastAsia="仿宋" w:hAnsi="仿宋"/>
          <w:b/>
          <w:noProof/>
          <w:sz w:val="30"/>
          <w:szCs w:val="30"/>
        </w:rPr>
        <w:lastRenderedPageBreak/>
        <w:drawing>
          <wp:inline distT="0" distB="0" distL="0" distR="0">
            <wp:extent cx="3679190" cy="2546350"/>
            <wp:effectExtent l="0" t="0" r="8890" b="139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cstate="print">
                      <a:extLst>
                        <a:ext uri="{28A0092B-C50C-407E-A947-70E740481C1C}">
                          <a14:useLocalDpi xmlns:a14="http://schemas.microsoft.com/office/drawing/2010/main" val="0"/>
                        </a:ext>
                      </a:extLst>
                    </a:blip>
                    <a:srcRect t="14563" b="16227"/>
                    <a:stretch>
                      <a:fillRect/>
                    </a:stretch>
                  </pic:blipFill>
                  <pic:spPr>
                    <a:xfrm>
                      <a:off x="0" y="0"/>
                      <a:ext cx="3679583" cy="2546619"/>
                    </a:xfrm>
                    <a:prstGeom prst="rect">
                      <a:avLst/>
                    </a:prstGeom>
                    <a:ln>
                      <a:noFill/>
                    </a:ln>
                  </pic:spPr>
                </pic:pic>
              </a:graphicData>
            </a:graphic>
          </wp:inline>
        </w:drawing>
      </w:r>
    </w:p>
    <w:p w:rsidR="006D6BE5" w:rsidRDefault="00310B37">
      <w:pPr>
        <w:rPr>
          <w:rFonts w:ascii="仿宋" w:eastAsia="仿宋" w:hAnsi="仿宋"/>
          <w:b/>
          <w:sz w:val="30"/>
          <w:szCs w:val="30"/>
        </w:rPr>
      </w:pPr>
      <w:r>
        <w:rPr>
          <w:rFonts w:ascii="仿宋" w:eastAsia="仿宋" w:hAnsi="仿宋" w:hint="eastAsia"/>
          <w:b/>
          <w:sz w:val="30"/>
          <w:szCs w:val="30"/>
        </w:rPr>
        <w:t xml:space="preserve"> </w:t>
      </w:r>
    </w:p>
    <w:p w:rsidR="006D6BE5" w:rsidRDefault="00310B37">
      <w:pPr>
        <w:numPr>
          <w:ilvl w:val="0"/>
          <w:numId w:val="2"/>
        </w:numPr>
        <w:adjustRightInd w:val="0"/>
        <w:snapToGrid w:val="0"/>
        <w:spacing w:line="560" w:lineRule="exact"/>
        <w:ind w:firstLine="570"/>
        <w:rPr>
          <w:rFonts w:ascii="仿宋_GB2312" w:eastAsia="仿宋_GB2312" w:hAnsi="仿宋_GB2312" w:cs="仿宋_GB2312"/>
          <w:sz w:val="30"/>
          <w:szCs w:val="30"/>
        </w:rPr>
      </w:pPr>
      <w:r>
        <w:rPr>
          <w:rFonts w:ascii="仿宋_GB2312" w:eastAsia="仿宋_GB2312" w:hAnsi="仿宋_GB2312" w:cs="仿宋_GB2312" w:hint="eastAsia"/>
          <w:sz w:val="30"/>
          <w:szCs w:val="30"/>
        </w:rPr>
        <w:t>比赛器材</w:t>
      </w:r>
    </w:p>
    <w:p w:rsidR="006D6BE5" w:rsidRDefault="00310B37">
      <w:pPr>
        <w:adjustRightInd w:val="0"/>
        <w:snapToGrid w:val="0"/>
        <w:spacing w:line="560" w:lineRule="exact"/>
        <w:rPr>
          <w:rFonts w:ascii="仿宋_GB2312" w:eastAsia="仿宋_GB2312" w:hAnsi="仿宋_GB2312" w:cs="仿宋_GB2312"/>
          <w:sz w:val="30"/>
          <w:szCs w:val="30"/>
        </w:rPr>
      </w:pPr>
      <w:r>
        <w:rPr>
          <w:rFonts w:ascii="仿宋" w:eastAsia="仿宋" w:hAnsi="仿宋" w:hint="eastAsia"/>
          <w:sz w:val="30"/>
          <w:szCs w:val="30"/>
        </w:rPr>
        <w:t xml:space="preserve">     </w:t>
      </w:r>
      <w:r>
        <w:rPr>
          <w:rFonts w:ascii="仿宋_GB2312" w:eastAsia="仿宋_GB2312" w:hAnsi="仿宋_GB2312" w:cs="仿宋_GB2312" w:hint="eastAsia"/>
          <w:sz w:val="30"/>
          <w:szCs w:val="30"/>
        </w:rPr>
        <w:t>1.比赛设备</w:t>
      </w:r>
    </w:p>
    <w:tbl>
      <w:tblPr>
        <w:tblW w:w="8542" w:type="dxa"/>
        <w:tblInd w:w="102" w:type="dxa"/>
        <w:tblLayout w:type="fixed"/>
        <w:tblCellMar>
          <w:left w:w="0" w:type="dxa"/>
          <w:right w:w="0" w:type="dxa"/>
        </w:tblCellMar>
        <w:tblLook w:val="04A0" w:firstRow="1" w:lastRow="0" w:firstColumn="1" w:lastColumn="0" w:noHBand="0" w:noVBand="1"/>
      </w:tblPr>
      <w:tblGrid>
        <w:gridCol w:w="896"/>
        <w:gridCol w:w="1749"/>
        <w:gridCol w:w="3065"/>
        <w:gridCol w:w="1145"/>
        <w:gridCol w:w="1687"/>
      </w:tblGrid>
      <w:tr w:rsidR="006D6BE5">
        <w:trPr>
          <w:trHeight w:hRule="exact" w:val="519"/>
        </w:trPr>
        <w:tc>
          <w:tcPr>
            <w:tcW w:w="896" w:type="dxa"/>
            <w:tcBorders>
              <w:top w:val="single" w:sz="4" w:space="0" w:color="000000"/>
              <w:left w:val="single" w:sz="4" w:space="0" w:color="000000"/>
              <w:bottom w:val="single" w:sz="4" w:space="0" w:color="000000"/>
              <w:right w:val="single" w:sz="4" w:space="0" w:color="000000"/>
            </w:tcBorders>
          </w:tcPr>
          <w:p w:rsidR="006D6BE5" w:rsidRDefault="00310B37">
            <w:pPr>
              <w:spacing w:line="379" w:lineRule="exact"/>
              <w:ind w:left="143"/>
              <w:rPr>
                <w:rFonts w:ascii="仿宋" w:eastAsia="仿宋" w:hAnsi="仿宋" w:cs="Microsoft JhengHei"/>
                <w:kern w:val="0"/>
                <w:szCs w:val="21"/>
                <w:lang w:eastAsia="en-US"/>
              </w:rPr>
            </w:pPr>
            <w:proofErr w:type="spellStart"/>
            <w:r>
              <w:rPr>
                <w:rFonts w:ascii="仿宋" w:eastAsia="仿宋" w:hAnsi="仿宋" w:cs="Microsoft JhengHei"/>
                <w:b/>
                <w:bCs/>
                <w:spacing w:val="2"/>
                <w:kern w:val="0"/>
                <w:szCs w:val="21"/>
                <w:lang w:eastAsia="en-US"/>
              </w:rPr>
              <w:t>序号</w:t>
            </w:r>
            <w:proofErr w:type="spellEnd"/>
          </w:p>
        </w:tc>
        <w:tc>
          <w:tcPr>
            <w:tcW w:w="1749" w:type="dxa"/>
            <w:tcBorders>
              <w:top w:val="single" w:sz="4" w:space="0" w:color="000000"/>
              <w:left w:val="single" w:sz="4" w:space="0" w:color="000000"/>
              <w:bottom w:val="single" w:sz="4" w:space="0" w:color="000000"/>
              <w:right w:val="single" w:sz="4" w:space="0" w:color="000000"/>
            </w:tcBorders>
          </w:tcPr>
          <w:p w:rsidR="006D6BE5" w:rsidRDefault="00310B37">
            <w:pPr>
              <w:spacing w:line="379" w:lineRule="exact"/>
              <w:jc w:val="center"/>
              <w:rPr>
                <w:rFonts w:ascii="仿宋" w:eastAsia="仿宋" w:hAnsi="仿宋" w:cs="Microsoft JhengHei"/>
                <w:kern w:val="0"/>
                <w:szCs w:val="21"/>
              </w:rPr>
            </w:pPr>
            <w:r>
              <w:rPr>
                <w:rFonts w:ascii="仿宋" w:eastAsia="仿宋" w:hAnsi="仿宋" w:cs="Microsoft JhengHei" w:hint="eastAsia"/>
                <w:b/>
                <w:bCs/>
                <w:spacing w:val="2"/>
                <w:kern w:val="0"/>
                <w:szCs w:val="21"/>
              </w:rPr>
              <w:t>设备类型</w:t>
            </w:r>
          </w:p>
        </w:tc>
        <w:tc>
          <w:tcPr>
            <w:tcW w:w="3065" w:type="dxa"/>
            <w:tcBorders>
              <w:top w:val="single" w:sz="4" w:space="0" w:color="000000"/>
              <w:left w:val="single" w:sz="4" w:space="0" w:color="000000"/>
              <w:bottom w:val="single" w:sz="4" w:space="0" w:color="000000"/>
              <w:right w:val="single" w:sz="4" w:space="0" w:color="000000"/>
            </w:tcBorders>
          </w:tcPr>
          <w:p w:rsidR="006D6BE5" w:rsidRDefault="00310B37">
            <w:pPr>
              <w:spacing w:line="379" w:lineRule="exact"/>
              <w:jc w:val="center"/>
              <w:rPr>
                <w:rFonts w:ascii="仿宋" w:eastAsia="仿宋" w:hAnsi="仿宋" w:cs="Microsoft JhengHei"/>
                <w:kern w:val="0"/>
                <w:szCs w:val="21"/>
                <w:lang w:eastAsia="en-US"/>
              </w:rPr>
            </w:pPr>
            <w:proofErr w:type="spellStart"/>
            <w:r>
              <w:rPr>
                <w:rFonts w:ascii="仿宋" w:eastAsia="仿宋" w:hAnsi="仿宋" w:cs="Microsoft JhengHei"/>
                <w:b/>
                <w:bCs/>
                <w:spacing w:val="2"/>
                <w:kern w:val="0"/>
                <w:szCs w:val="21"/>
                <w:lang w:eastAsia="en-US"/>
              </w:rPr>
              <w:t>名称</w:t>
            </w:r>
            <w:proofErr w:type="spellEnd"/>
          </w:p>
        </w:tc>
        <w:tc>
          <w:tcPr>
            <w:tcW w:w="1145" w:type="dxa"/>
            <w:tcBorders>
              <w:top w:val="single" w:sz="4" w:space="0" w:color="000000"/>
              <w:left w:val="single" w:sz="4" w:space="0" w:color="000000"/>
              <w:bottom w:val="single" w:sz="4" w:space="0" w:color="000000"/>
              <w:right w:val="single" w:sz="4" w:space="0" w:color="000000"/>
            </w:tcBorders>
          </w:tcPr>
          <w:p w:rsidR="006D6BE5" w:rsidRDefault="00310B37">
            <w:pPr>
              <w:spacing w:line="379" w:lineRule="exact"/>
              <w:jc w:val="center"/>
              <w:rPr>
                <w:rFonts w:ascii="仿宋" w:eastAsia="仿宋" w:hAnsi="仿宋" w:cs="Microsoft JhengHei"/>
                <w:b/>
                <w:bCs/>
                <w:w w:val="105"/>
                <w:kern w:val="0"/>
                <w:szCs w:val="21"/>
              </w:rPr>
            </w:pPr>
            <w:r>
              <w:rPr>
                <w:rFonts w:ascii="仿宋" w:eastAsia="仿宋" w:hAnsi="仿宋" w:cs="Microsoft JhengHei" w:hint="eastAsia"/>
                <w:b/>
                <w:bCs/>
                <w:spacing w:val="2"/>
                <w:kern w:val="0"/>
                <w:szCs w:val="21"/>
              </w:rPr>
              <w:t>数量</w:t>
            </w:r>
          </w:p>
        </w:tc>
        <w:tc>
          <w:tcPr>
            <w:tcW w:w="1687" w:type="dxa"/>
            <w:tcBorders>
              <w:top w:val="single" w:sz="4" w:space="0" w:color="000000"/>
              <w:left w:val="single" w:sz="4" w:space="0" w:color="000000"/>
              <w:bottom w:val="single" w:sz="4" w:space="0" w:color="000000"/>
              <w:right w:val="single" w:sz="4" w:space="0" w:color="000000"/>
            </w:tcBorders>
          </w:tcPr>
          <w:p w:rsidR="006D6BE5" w:rsidRDefault="00310B37">
            <w:pPr>
              <w:spacing w:line="379" w:lineRule="exact"/>
              <w:jc w:val="center"/>
              <w:rPr>
                <w:rFonts w:ascii="仿宋" w:eastAsia="仿宋" w:hAnsi="仿宋" w:cs="Microsoft JhengHei"/>
                <w:kern w:val="0"/>
                <w:szCs w:val="21"/>
                <w:lang w:eastAsia="en-US"/>
              </w:rPr>
            </w:pPr>
            <w:proofErr w:type="spellStart"/>
            <w:r>
              <w:rPr>
                <w:rFonts w:ascii="仿宋" w:eastAsia="仿宋" w:hAnsi="仿宋" w:cs="Microsoft JhengHei" w:hint="eastAsia"/>
                <w:b/>
                <w:bCs/>
                <w:spacing w:val="2"/>
                <w:kern w:val="0"/>
                <w:szCs w:val="21"/>
                <w:lang w:eastAsia="en-US"/>
              </w:rPr>
              <w:t>备注</w:t>
            </w:r>
            <w:proofErr w:type="spellEnd"/>
          </w:p>
        </w:tc>
      </w:tr>
      <w:tr w:rsidR="006D6BE5">
        <w:trPr>
          <w:trHeight w:hRule="exact" w:val="1031"/>
        </w:trPr>
        <w:tc>
          <w:tcPr>
            <w:tcW w:w="896" w:type="dxa"/>
            <w:tcBorders>
              <w:top w:val="single" w:sz="4" w:space="0" w:color="000000"/>
              <w:left w:val="single" w:sz="4" w:space="0" w:color="000000"/>
              <w:bottom w:val="single" w:sz="4" w:space="0" w:color="000000"/>
              <w:right w:val="single" w:sz="4" w:space="0" w:color="000000"/>
            </w:tcBorders>
            <w:vAlign w:val="center"/>
          </w:tcPr>
          <w:p w:rsidR="006D6BE5" w:rsidRDefault="00310B37">
            <w:pPr>
              <w:ind w:left="306" w:right="306"/>
              <w:jc w:val="center"/>
              <w:rPr>
                <w:rFonts w:ascii="仿宋" w:eastAsia="仿宋" w:hAnsi="仿宋" w:cs="宋体"/>
                <w:kern w:val="0"/>
                <w:szCs w:val="21"/>
                <w:lang w:eastAsia="en-US"/>
              </w:rPr>
            </w:pPr>
            <w:r>
              <w:rPr>
                <w:rFonts w:ascii="仿宋" w:eastAsia="仿宋" w:hAnsi="仿宋"/>
                <w:kern w:val="0"/>
                <w:szCs w:val="21"/>
                <w:lang w:eastAsia="en-US"/>
              </w:rPr>
              <w:t>1</w:t>
            </w:r>
          </w:p>
        </w:tc>
        <w:tc>
          <w:tcPr>
            <w:tcW w:w="1749"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szCs w:val="21"/>
              </w:rPr>
            </w:pPr>
            <w:r>
              <w:rPr>
                <w:rFonts w:ascii="仿宋" w:eastAsia="仿宋" w:hAnsi="仿宋" w:hint="eastAsia"/>
                <w:szCs w:val="21"/>
              </w:rPr>
              <w:t>硬件</w:t>
            </w:r>
          </w:p>
        </w:tc>
        <w:tc>
          <w:tcPr>
            <w:tcW w:w="3065"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szCs w:val="21"/>
              </w:rPr>
            </w:pPr>
            <w:r>
              <w:rPr>
                <w:rFonts w:ascii="仿宋" w:eastAsia="仿宋" w:hAnsi="仿宋" w:hint="eastAsia"/>
                <w:szCs w:val="21"/>
              </w:rPr>
              <w:t>信息网络布线装置</w:t>
            </w:r>
          </w:p>
        </w:tc>
        <w:tc>
          <w:tcPr>
            <w:tcW w:w="1145"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1套</w:t>
            </w:r>
          </w:p>
        </w:tc>
        <w:tc>
          <w:tcPr>
            <w:tcW w:w="1687" w:type="dxa"/>
            <w:tcBorders>
              <w:top w:val="single" w:sz="4" w:space="0" w:color="000000"/>
              <w:left w:val="single" w:sz="4" w:space="0" w:color="000000"/>
              <w:bottom w:val="single" w:sz="4" w:space="0" w:color="000000"/>
              <w:right w:val="single" w:sz="4" w:space="0" w:color="000000"/>
            </w:tcBorders>
            <w:vAlign w:val="center"/>
          </w:tcPr>
          <w:p w:rsidR="006D6BE5" w:rsidRDefault="000D1517" w:rsidP="00A03879">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赛场</w:t>
            </w:r>
            <w:r w:rsidR="00310B37">
              <w:rPr>
                <w:rFonts w:ascii="仿宋" w:eastAsia="仿宋" w:hAnsi="仿宋" w:cs="Microsoft JhengHei" w:hint="eastAsia"/>
                <w:bCs/>
                <w:spacing w:val="2"/>
                <w:kern w:val="0"/>
                <w:szCs w:val="21"/>
              </w:rPr>
              <w:t>提供</w:t>
            </w:r>
          </w:p>
        </w:tc>
      </w:tr>
      <w:tr w:rsidR="006D6BE5">
        <w:trPr>
          <w:trHeight w:hRule="exact" w:val="739"/>
        </w:trPr>
        <w:tc>
          <w:tcPr>
            <w:tcW w:w="896" w:type="dxa"/>
            <w:tcBorders>
              <w:top w:val="single" w:sz="4" w:space="0" w:color="000000"/>
              <w:left w:val="single" w:sz="4" w:space="0" w:color="000000"/>
              <w:bottom w:val="single" w:sz="4" w:space="0" w:color="000000"/>
              <w:right w:val="single" w:sz="4" w:space="0" w:color="000000"/>
            </w:tcBorders>
            <w:vAlign w:val="center"/>
          </w:tcPr>
          <w:p w:rsidR="006D6BE5" w:rsidRDefault="00310B37">
            <w:pPr>
              <w:ind w:left="306" w:right="306"/>
              <w:jc w:val="center"/>
              <w:rPr>
                <w:rFonts w:ascii="仿宋" w:eastAsia="仿宋" w:hAnsi="仿宋" w:cs="宋体"/>
                <w:kern w:val="0"/>
                <w:szCs w:val="21"/>
                <w:lang w:eastAsia="en-US"/>
              </w:rPr>
            </w:pPr>
            <w:r>
              <w:rPr>
                <w:rFonts w:ascii="仿宋" w:eastAsia="仿宋" w:hAnsi="仿宋"/>
                <w:kern w:val="0"/>
                <w:szCs w:val="21"/>
                <w:lang w:eastAsia="en-US"/>
              </w:rPr>
              <w:t>2</w:t>
            </w:r>
          </w:p>
        </w:tc>
        <w:tc>
          <w:tcPr>
            <w:tcW w:w="1749"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cs="宋体"/>
                <w:kern w:val="0"/>
                <w:szCs w:val="21"/>
              </w:rPr>
            </w:pPr>
            <w:proofErr w:type="spellStart"/>
            <w:r>
              <w:rPr>
                <w:rFonts w:ascii="仿宋" w:eastAsia="仿宋" w:hAnsi="仿宋" w:hint="eastAsia"/>
                <w:kern w:val="0"/>
                <w:szCs w:val="21"/>
                <w:lang w:eastAsia="en-US"/>
              </w:rPr>
              <w:t>硬件</w:t>
            </w:r>
            <w:proofErr w:type="spellEnd"/>
          </w:p>
        </w:tc>
        <w:tc>
          <w:tcPr>
            <w:tcW w:w="3065"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cs="宋体"/>
                <w:kern w:val="0"/>
                <w:szCs w:val="21"/>
              </w:rPr>
            </w:pPr>
            <w:r>
              <w:rPr>
                <w:rFonts w:ascii="仿宋" w:eastAsia="仿宋" w:hAnsi="仿宋" w:cs="宋体" w:hint="eastAsia"/>
                <w:kern w:val="0"/>
                <w:szCs w:val="21"/>
              </w:rPr>
              <w:t>比赛</w:t>
            </w:r>
            <w:proofErr w:type="gramStart"/>
            <w:r>
              <w:rPr>
                <w:rFonts w:ascii="仿宋" w:eastAsia="仿宋" w:hAnsi="仿宋" w:cs="宋体" w:hint="eastAsia"/>
                <w:kern w:val="0"/>
                <w:szCs w:val="21"/>
              </w:rPr>
              <w:t>赛</w:t>
            </w:r>
            <w:proofErr w:type="gramEnd"/>
            <w:r>
              <w:rPr>
                <w:rFonts w:ascii="仿宋" w:eastAsia="仿宋" w:hAnsi="仿宋" w:cs="宋体" w:hint="eastAsia"/>
                <w:kern w:val="0"/>
                <w:szCs w:val="21"/>
              </w:rPr>
              <w:t>材料（含</w:t>
            </w:r>
            <w:r>
              <w:rPr>
                <w:rFonts w:ascii="仿宋" w:eastAsia="仿宋" w:hAnsi="仿宋" w:cs="Microsoft JhengHei" w:hint="eastAsia"/>
                <w:bCs/>
                <w:spacing w:val="2"/>
                <w:kern w:val="0"/>
                <w:szCs w:val="21"/>
              </w:rPr>
              <w:t>铜缆、光缆、配件及辅材）</w:t>
            </w:r>
          </w:p>
        </w:tc>
        <w:tc>
          <w:tcPr>
            <w:tcW w:w="1145"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宋体"/>
                <w:kern w:val="0"/>
                <w:szCs w:val="21"/>
              </w:rPr>
            </w:pPr>
            <w:r>
              <w:rPr>
                <w:rFonts w:ascii="仿宋" w:eastAsia="仿宋" w:hAnsi="仿宋" w:cs="Microsoft JhengHei" w:hint="eastAsia"/>
                <w:bCs/>
                <w:spacing w:val="2"/>
                <w:kern w:val="0"/>
                <w:szCs w:val="21"/>
              </w:rPr>
              <w:t>1套</w:t>
            </w:r>
          </w:p>
        </w:tc>
        <w:tc>
          <w:tcPr>
            <w:tcW w:w="1687"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赛场提供</w:t>
            </w:r>
          </w:p>
        </w:tc>
      </w:tr>
      <w:tr w:rsidR="006D6BE5">
        <w:trPr>
          <w:trHeight w:hRule="exact" w:val="704"/>
        </w:trPr>
        <w:tc>
          <w:tcPr>
            <w:tcW w:w="896" w:type="dxa"/>
            <w:tcBorders>
              <w:top w:val="single" w:sz="4" w:space="0" w:color="000000"/>
              <w:left w:val="single" w:sz="4" w:space="0" w:color="000000"/>
              <w:bottom w:val="single" w:sz="4" w:space="0" w:color="000000"/>
              <w:right w:val="single" w:sz="4" w:space="0" w:color="000000"/>
            </w:tcBorders>
            <w:vAlign w:val="center"/>
          </w:tcPr>
          <w:p w:rsidR="006D6BE5" w:rsidRDefault="00310B37">
            <w:pPr>
              <w:ind w:left="306" w:right="306"/>
              <w:jc w:val="center"/>
              <w:rPr>
                <w:rFonts w:ascii="仿宋" w:eastAsia="仿宋" w:hAnsi="仿宋"/>
                <w:kern w:val="0"/>
                <w:szCs w:val="21"/>
              </w:rPr>
            </w:pPr>
            <w:r>
              <w:rPr>
                <w:rFonts w:ascii="仿宋" w:eastAsia="仿宋" w:hAnsi="仿宋" w:hint="eastAsia"/>
                <w:kern w:val="0"/>
                <w:szCs w:val="21"/>
              </w:rPr>
              <w:t>3</w:t>
            </w:r>
          </w:p>
        </w:tc>
        <w:tc>
          <w:tcPr>
            <w:tcW w:w="1749"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kern w:val="0"/>
                <w:szCs w:val="21"/>
              </w:rPr>
            </w:pPr>
            <w:r>
              <w:rPr>
                <w:rFonts w:ascii="仿宋" w:eastAsia="仿宋" w:hAnsi="仿宋" w:hint="eastAsia"/>
                <w:kern w:val="0"/>
                <w:szCs w:val="21"/>
              </w:rPr>
              <w:t>硬件</w:t>
            </w:r>
          </w:p>
        </w:tc>
        <w:tc>
          <w:tcPr>
            <w:tcW w:w="3065"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cs="宋体"/>
                <w:kern w:val="0"/>
                <w:szCs w:val="21"/>
              </w:rPr>
            </w:pPr>
            <w:r>
              <w:rPr>
                <w:rFonts w:ascii="仿宋" w:eastAsia="仿宋" w:hAnsi="仿宋" w:cs="宋体" w:hint="eastAsia"/>
                <w:kern w:val="0"/>
                <w:szCs w:val="21"/>
              </w:rPr>
              <w:t>认证测试设备（</w:t>
            </w:r>
            <w:r>
              <w:rPr>
                <w:rFonts w:ascii="仿宋" w:eastAsia="仿宋" w:hAnsi="仿宋" w:cs="Microsoft JhengHei" w:hint="eastAsia"/>
                <w:bCs/>
                <w:spacing w:val="2"/>
                <w:kern w:val="0"/>
                <w:szCs w:val="21"/>
              </w:rPr>
              <w:t>含铜缆及光缆模块）</w:t>
            </w:r>
          </w:p>
        </w:tc>
        <w:tc>
          <w:tcPr>
            <w:tcW w:w="1145"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宋体"/>
                <w:kern w:val="0"/>
                <w:szCs w:val="21"/>
              </w:rPr>
            </w:pPr>
            <w:r>
              <w:rPr>
                <w:rFonts w:ascii="仿宋" w:eastAsia="仿宋" w:hAnsi="仿宋" w:cs="Microsoft JhengHei" w:hint="eastAsia"/>
                <w:bCs/>
                <w:spacing w:val="2"/>
                <w:kern w:val="0"/>
                <w:szCs w:val="21"/>
              </w:rPr>
              <w:t>1套</w:t>
            </w:r>
          </w:p>
        </w:tc>
        <w:tc>
          <w:tcPr>
            <w:tcW w:w="1687"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由选手自带或赛场提供</w:t>
            </w:r>
          </w:p>
        </w:tc>
      </w:tr>
      <w:tr w:rsidR="006D6BE5">
        <w:trPr>
          <w:trHeight w:hRule="exact" w:val="762"/>
        </w:trPr>
        <w:tc>
          <w:tcPr>
            <w:tcW w:w="896" w:type="dxa"/>
            <w:tcBorders>
              <w:top w:val="single" w:sz="4" w:space="0" w:color="000000"/>
              <w:left w:val="single" w:sz="4" w:space="0" w:color="000000"/>
              <w:bottom w:val="single" w:sz="4" w:space="0" w:color="000000"/>
              <w:right w:val="single" w:sz="4" w:space="0" w:color="000000"/>
            </w:tcBorders>
            <w:vAlign w:val="center"/>
          </w:tcPr>
          <w:p w:rsidR="006D6BE5" w:rsidRDefault="00310B37">
            <w:pPr>
              <w:ind w:left="306" w:right="306"/>
              <w:jc w:val="center"/>
              <w:rPr>
                <w:rFonts w:ascii="仿宋" w:eastAsia="仿宋" w:hAnsi="仿宋"/>
                <w:kern w:val="0"/>
                <w:szCs w:val="21"/>
              </w:rPr>
            </w:pPr>
            <w:r>
              <w:rPr>
                <w:rFonts w:ascii="仿宋" w:eastAsia="仿宋" w:hAnsi="仿宋" w:hint="eastAsia"/>
                <w:kern w:val="0"/>
                <w:szCs w:val="21"/>
              </w:rPr>
              <w:t>4</w:t>
            </w:r>
          </w:p>
        </w:tc>
        <w:tc>
          <w:tcPr>
            <w:tcW w:w="1749"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kern w:val="0"/>
                <w:szCs w:val="21"/>
              </w:rPr>
            </w:pPr>
            <w:r>
              <w:rPr>
                <w:rFonts w:ascii="仿宋" w:eastAsia="仿宋" w:hAnsi="仿宋" w:hint="eastAsia"/>
                <w:kern w:val="0"/>
                <w:szCs w:val="21"/>
              </w:rPr>
              <w:t>硬件</w:t>
            </w:r>
          </w:p>
        </w:tc>
        <w:tc>
          <w:tcPr>
            <w:tcW w:w="3065"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cs="宋体"/>
                <w:kern w:val="0"/>
                <w:szCs w:val="21"/>
              </w:rPr>
            </w:pPr>
            <w:r>
              <w:rPr>
                <w:rFonts w:ascii="仿宋" w:eastAsia="仿宋" w:hAnsi="仿宋" w:cs="宋体" w:hint="eastAsia"/>
                <w:kern w:val="0"/>
                <w:szCs w:val="21"/>
              </w:rPr>
              <w:t>熔接机（含切割刀）</w:t>
            </w:r>
          </w:p>
        </w:tc>
        <w:tc>
          <w:tcPr>
            <w:tcW w:w="1145"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1套</w:t>
            </w:r>
          </w:p>
        </w:tc>
        <w:tc>
          <w:tcPr>
            <w:tcW w:w="1687"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由选手自带或赛场提供</w:t>
            </w:r>
          </w:p>
        </w:tc>
      </w:tr>
      <w:tr w:rsidR="006D6BE5">
        <w:trPr>
          <w:trHeight w:hRule="exact" w:val="425"/>
        </w:trPr>
        <w:tc>
          <w:tcPr>
            <w:tcW w:w="896" w:type="dxa"/>
            <w:tcBorders>
              <w:top w:val="single" w:sz="4" w:space="0" w:color="000000"/>
              <w:left w:val="single" w:sz="4" w:space="0" w:color="000000"/>
              <w:bottom w:val="single" w:sz="4" w:space="0" w:color="000000"/>
              <w:right w:val="single" w:sz="4" w:space="0" w:color="000000"/>
            </w:tcBorders>
            <w:vAlign w:val="center"/>
          </w:tcPr>
          <w:p w:rsidR="006D6BE5" w:rsidRDefault="00310B37">
            <w:pPr>
              <w:ind w:left="306" w:right="306"/>
              <w:jc w:val="center"/>
              <w:rPr>
                <w:rFonts w:ascii="仿宋" w:eastAsia="仿宋" w:hAnsi="仿宋"/>
                <w:kern w:val="0"/>
                <w:szCs w:val="21"/>
              </w:rPr>
            </w:pPr>
            <w:r>
              <w:rPr>
                <w:rFonts w:ascii="仿宋" w:eastAsia="仿宋" w:hAnsi="仿宋" w:hint="eastAsia"/>
                <w:kern w:val="0"/>
                <w:szCs w:val="21"/>
              </w:rPr>
              <w:t>5</w:t>
            </w:r>
          </w:p>
        </w:tc>
        <w:tc>
          <w:tcPr>
            <w:tcW w:w="1749"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kern w:val="0"/>
                <w:szCs w:val="21"/>
                <w:lang w:eastAsia="en-US"/>
              </w:rPr>
            </w:pPr>
            <w:proofErr w:type="spellStart"/>
            <w:r>
              <w:rPr>
                <w:rFonts w:ascii="仿宋" w:eastAsia="仿宋" w:hAnsi="仿宋" w:hint="eastAsia"/>
                <w:kern w:val="0"/>
                <w:szCs w:val="21"/>
                <w:lang w:eastAsia="en-US"/>
              </w:rPr>
              <w:t>硬件</w:t>
            </w:r>
            <w:proofErr w:type="spellEnd"/>
          </w:p>
        </w:tc>
        <w:tc>
          <w:tcPr>
            <w:tcW w:w="3065" w:type="dxa"/>
            <w:tcBorders>
              <w:top w:val="single" w:sz="4" w:space="0" w:color="000000"/>
              <w:left w:val="single" w:sz="4" w:space="0" w:color="000000"/>
              <w:bottom w:val="single" w:sz="4" w:space="0" w:color="000000"/>
              <w:right w:val="single" w:sz="4" w:space="0" w:color="000000"/>
            </w:tcBorders>
            <w:vAlign w:val="center"/>
          </w:tcPr>
          <w:p w:rsidR="006D6BE5" w:rsidRDefault="00310B37">
            <w:pPr>
              <w:jc w:val="center"/>
              <w:rPr>
                <w:rFonts w:ascii="仿宋" w:eastAsia="仿宋" w:hAnsi="仿宋" w:cs="宋体"/>
                <w:kern w:val="0"/>
                <w:szCs w:val="21"/>
              </w:rPr>
            </w:pPr>
            <w:r>
              <w:rPr>
                <w:rFonts w:ascii="仿宋" w:eastAsia="仿宋" w:hAnsi="仿宋" w:cs="宋体" w:hint="eastAsia"/>
                <w:kern w:val="0"/>
                <w:szCs w:val="21"/>
              </w:rPr>
              <w:t>比赛工具（详见工具清单）</w:t>
            </w:r>
          </w:p>
        </w:tc>
        <w:tc>
          <w:tcPr>
            <w:tcW w:w="1145"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1套</w:t>
            </w:r>
          </w:p>
        </w:tc>
        <w:tc>
          <w:tcPr>
            <w:tcW w:w="1687" w:type="dxa"/>
            <w:tcBorders>
              <w:top w:val="single" w:sz="4" w:space="0" w:color="000000"/>
              <w:left w:val="single" w:sz="4" w:space="0" w:color="000000"/>
              <w:bottom w:val="single" w:sz="4" w:space="0" w:color="000000"/>
              <w:right w:val="single" w:sz="4" w:space="0" w:color="000000"/>
            </w:tcBorders>
            <w:vAlign w:val="center"/>
          </w:tcPr>
          <w:p w:rsidR="006D6BE5" w:rsidRDefault="00310B37">
            <w:pPr>
              <w:spacing w:line="379" w:lineRule="exact"/>
              <w:jc w:val="center"/>
              <w:rPr>
                <w:rFonts w:ascii="仿宋" w:eastAsia="仿宋" w:hAnsi="仿宋" w:cs="Microsoft JhengHei"/>
                <w:bCs/>
                <w:spacing w:val="2"/>
                <w:kern w:val="0"/>
                <w:szCs w:val="21"/>
              </w:rPr>
            </w:pPr>
            <w:r>
              <w:rPr>
                <w:rFonts w:ascii="仿宋" w:eastAsia="仿宋" w:hAnsi="仿宋" w:cs="Microsoft JhengHei" w:hint="eastAsia"/>
                <w:bCs/>
                <w:spacing w:val="2"/>
                <w:kern w:val="0"/>
                <w:szCs w:val="21"/>
              </w:rPr>
              <w:t>由选手自带</w:t>
            </w:r>
          </w:p>
        </w:tc>
      </w:tr>
    </w:tbl>
    <w:p w:rsidR="006D6BE5" w:rsidRDefault="006D6BE5">
      <w:pPr>
        <w:adjustRightInd w:val="0"/>
        <w:snapToGrid w:val="0"/>
        <w:spacing w:line="560" w:lineRule="exact"/>
        <w:rPr>
          <w:rFonts w:ascii="仿宋" w:eastAsia="仿宋" w:hAnsi="仿宋"/>
          <w:sz w:val="30"/>
          <w:szCs w:val="30"/>
        </w:rPr>
      </w:pPr>
    </w:p>
    <w:p w:rsidR="006D6BE5" w:rsidRDefault="00310B37">
      <w:pPr>
        <w:adjustRightInd w:val="0"/>
        <w:snapToGrid w:val="0"/>
        <w:spacing w:line="360" w:lineRule="auto"/>
        <w:ind w:firstLineChars="250" w:firstLine="750"/>
        <w:rPr>
          <w:rFonts w:ascii="仿宋_GB2312" w:eastAsia="仿宋_GB2312" w:hAnsi="仿宋_GB2312" w:cs="仿宋_GB2312"/>
          <w:sz w:val="30"/>
          <w:szCs w:val="30"/>
        </w:rPr>
      </w:pPr>
      <w:r>
        <w:rPr>
          <w:rFonts w:ascii="仿宋_GB2312" w:eastAsia="仿宋_GB2312" w:hAnsi="仿宋_GB2312" w:cs="仿宋_GB2312" w:hint="eastAsia"/>
          <w:sz w:val="30"/>
          <w:szCs w:val="30"/>
        </w:rPr>
        <w:t>2.比赛工具清单</w:t>
      </w:r>
    </w:p>
    <w:tbl>
      <w:tblPr>
        <w:tblpPr w:leftFromText="180" w:rightFromText="180" w:vertAnchor="text" w:horzAnchor="page" w:tblpX="1957" w:tblpY="707"/>
        <w:tblOverlap w:val="never"/>
        <w:tblW w:w="8575" w:type="dxa"/>
        <w:tblLayout w:type="fixed"/>
        <w:tblLook w:val="04A0" w:firstRow="1" w:lastRow="0" w:firstColumn="1" w:lastColumn="0" w:noHBand="0" w:noVBand="1"/>
      </w:tblPr>
      <w:tblGrid>
        <w:gridCol w:w="675"/>
        <w:gridCol w:w="2732"/>
        <w:gridCol w:w="2681"/>
        <w:gridCol w:w="2487"/>
      </w:tblGrid>
      <w:tr w:rsidR="006D6BE5">
        <w:trPr>
          <w:trHeight w:val="420"/>
        </w:trPr>
        <w:tc>
          <w:tcPr>
            <w:tcW w:w="675" w:type="dxa"/>
            <w:tcBorders>
              <w:top w:val="single" w:sz="4" w:space="0" w:color="auto"/>
              <w:left w:val="single" w:sz="4" w:space="0" w:color="auto"/>
              <w:bottom w:val="single" w:sz="4" w:space="0" w:color="auto"/>
              <w:right w:val="single" w:sz="4" w:space="0" w:color="auto"/>
            </w:tcBorders>
            <w:shd w:val="clear" w:color="000000" w:fill="auto"/>
            <w:vAlign w:val="center"/>
          </w:tcPr>
          <w:p w:rsidR="006D6BE5" w:rsidRDefault="00310B37">
            <w:pPr>
              <w:widowControl/>
              <w:spacing w:line="360" w:lineRule="auto"/>
              <w:ind w:leftChars="-49" w:left="-103"/>
              <w:jc w:val="center"/>
              <w:rPr>
                <w:rFonts w:ascii="宋体" w:hAnsi="宋体" w:cs="宋体"/>
                <w:b/>
                <w:color w:val="000000"/>
                <w:kern w:val="0"/>
                <w:sz w:val="24"/>
                <w:szCs w:val="24"/>
              </w:rPr>
            </w:pPr>
            <w:r>
              <w:rPr>
                <w:rFonts w:ascii="宋体" w:hAnsi="宋体" w:cs="宋体" w:hint="eastAsia"/>
                <w:b/>
                <w:color w:val="000000"/>
                <w:kern w:val="0"/>
                <w:sz w:val="24"/>
                <w:szCs w:val="24"/>
              </w:rPr>
              <w:t>序号</w:t>
            </w:r>
          </w:p>
        </w:tc>
        <w:tc>
          <w:tcPr>
            <w:tcW w:w="2732" w:type="dxa"/>
            <w:tcBorders>
              <w:top w:val="single" w:sz="4" w:space="0" w:color="auto"/>
              <w:left w:val="single" w:sz="4" w:space="0" w:color="auto"/>
              <w:bottom w:val="single" w:sz="4" w:space="0" w:color="auto"/>
              <w:right w:val="single" w:sz="4" w:space="0" w:color="auto"/>
            </w:tcBorders>
            <w:shd w:val="clear" w:color="000000" w:fill="auto"/>
            <w:vAlign w:val="center"/>
          </w:tcPr>
          <w:p w:rsidR="006D6BE5" w:rsidRDefault="00310B37">
            <w:pPr>
              <w:widowControl/>
              <w:spacing w:line="360" w:lineRule="auto"/>
              <w:jc w:val="center"/>
              <w:rPr>
                <w:rFonts w:ascii="宋体" w:hAnsi="宋体" w:cs="宋体"/>
                <w:b/>
                <w:color w:val="000000"/>
                <w:kern w:val="0"/>
                <w:sz w:val="24"/>
                <w:szCs w:val="24"/>
              </w:rPr>
            </w:pPr>
            <w:r>
              <w:rPr>
                <w:rFonts w:ascii="宋体" w:hAnsi="宋体" w:cs="宋体" w:hint="eastAsia"/>
                <w:b/>
                <w:color w:val="000000"/>
                <w:kern w:val="0"/>
                <w:sz w:val="24"/>
                <w:szCs w:val="24"/>
              </w:rPr>
              <w:t>工具名称</w:t>
            </w:r>
          </w:p>
        </w:tc>
        <w:tc>
          <w:tcPr>
            <w:tcW w:w="2681" w:type="dxa"/>
            <w:tcBorders>
              <w:top w:val="single" w:sz="4" w:space="0" w:color="auto"/>
              <w:left w:val="single" w:sz="4" w:space="0" w:color="auto"/>
              <w:bottom w:val="single" w:sz="4" w:space="0" w:color="auto"/>
              <w:right w:val="single" w:sz="4" w:space="0" w:color="auto"/>
            </w:tcBorders>
            <w:shd w:val="clear" w:color="000000" w:fill="auto"/>
            <w:vAlign w:val="center"/>
          </w:tcPr>
          <w:p w:rsidR="006D6BE5" w:rsidRDefault="00310B37">
            <w:pPr>
              <w:widowControl/>
              <w:spacing w:line="360" w:lineRule="auto"/>
              <w:jc w:val="center"/>
              <w:rPr>
                <w:rFonts w:ascii="宋体" w:hAnsi="宋体" w:cs="宋体"/>
                <w:b/>
                <w:color w:val="000000"/>
                <w:kern w:val="0"/>
                <w:sz w:val="24"/>
                <w:szCs w:val="24"/>
              </w:rPr>
            </w:pPr>
            <w:r>
              <w:rPr>
                <w:rFonts w:ascii="宋体" w:hAnsi="宋体" w:cs="宋体" w:hint="eastAsia"/>
                <w:b/>
                <w:color w:val="000000"/>
                <w:kern w:val="0"/>
                <w:sz w:val="24"/>
                <w:szCs w:val="24"/>
              </w:rPr>
              <w:t>参考示意图</w:t>
            </w:r>
          </w:p>
        </w:tc>
        <w:tc>
          <w:tcPr>
            <w:tcW w:w="2487" w:type="dxa"/>
            <w:tcBorders>
              <w:top w:val="single" w:sz="4" w:space="0" w:color="auto"/>
              <w:left w:val="single" w:sz="4" w:space="0" w:color="auto"/>
              <w:bottom w:val="single" w:sz="4" w:space="0" w:color="auto"/>
              <w:right w:val="single" w:sz="4" w:space="0" w:color="auto"/>
            </w:tcBorders>
            <w:shd w:val="clear" w:color="000000" w:fill="auto"/>
            <w:vAlign w:val="center"/>
          </w:tcPr>
          <w:p w:rsidR="006D6BE5" w:rsidRDefault="00310B37">
            <w:pPr>
              <w:widowControl/>
              <w:spacing w:line="360" w:lineRule="auto"/>
              <w:jc w:val="center"/>
              <w:rPr>
                <w:rFonts w:ascii="宋体" w:hAnsi="宋体" w:cs="宋体"/>
                <w:b/>
                <w:color w:val="000000"/>
                <w:kern w:val="0"/>
                <w:sz w:val="24"/>
                <w:szCs w:val="24"/>
              </w:rPr>
            </w:pPr>
            <w:r>
              <w:rPr>
                <w:rFonts w:ascii="宋体" w:hAnsi="宋体" w:cs="宋体" w:hint="eastAsia"/>
                <w:b/>
                <w:color w:val="000000"/>
                <w:kern w:val="0"/>
                <w:sz w:val="24"/>
                <w:szCs w:val="24"/>
              </w:rPr>
              <w:t>说明</w:t>
            </w:r>
          </w:p>
        </w:tc>
      </w:tr>
      <w:tr w:rsidR="006D6BE5">
        <w:trPr>
          <w:trHeight w:val="1000"/>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工具箱或工具车</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32790" cy="577850"/>
                  <wp:effectExtent l="0" t="0" r="13970" b="1270"/>
                  <wp:docPr id="39" name="图片 6"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descr="images.jpg"/>
                          <pic:cNvPicPr>
                            <a:picLocks noChangeAspect="1"/>
                          </pic:cNvPicPr>
                        </pic:nvPicPr>
                        <pic:blipFill>
                          <a:blip r:embed="rId15"/>
                          <a:stretch>
                            <a:fillRect/>
                          </a:stretch>
                        </pic:blipFill>
                        <pic:spPr>
                          <a:xfrm>
                            <a:off x="0" y="0"/>
                            <a:ext cx="732790" cy="577850"/>
                          </a:xfrm>
                          <a:prstGeom prst="rect">
                            <a:avLst/>
                          </a:prstGeom>
                          <a:noFill/>
                          <a:ln w="9525">
                            <a:noFill/>
                          </a:ln>
                        </pic:spPr>
                      </pic:pic>
                    </a:graphicData>
                  </a:graphic>
                </wp:inline>
              </w:drawing>
            </w:r>
            <w:r>
              <w:rPr>
                <w:sz w:val="24"/>
                <w:szCs w:val="24"/>
              </w:rPr>
              <w:t xml:space="preserve"> </w:t>
            </w:r>
            <w:r>
              <w:rPr>
                <w:noProof/>
                <w:sz w:val="24"/>
                <w:szCs w:val="24"/>
              </w:rPr>
              <w:drawing>
                <wp:inline distT="0" distB="0" distL="114300" distR="114300">
                  <wp:extent cx="591185" cy="701040"/>
                  <wp:effectExtent l="0" t="0" r="3175" b="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16"/>
                          <a:stretch>
                            <a:fillRect/>
                          </a:stretch>
                        </pic:blipFill>
                        <pic:spPr>
                          <a:xfrm>
                            <a:off x="0" y="0"/>
                            <a:ext cx="591185" cy="70104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工具箱体积不能超过0.13立方米，约合</w:t>
            </w:r>
            <w:r>
              <w:rPr>
                <w:rFonts w:ascii="宋体" w:hAnsi="宋体" w:cs="宋体"/>
                <w:color w:val="000000"/>
                <w:kern w:val="0"/>
                <w:sz w:val="24"/>
                <w:szCs w:val="24"/>
              </w:rPr>
              <w:t>570</w:t>
            </w:r>
            <w:r>
              <w:rPr>
                <w:rFonts w:ascii="宋体" w:hAnsi="宋体" w:cs="宋体" w:hint="eastAsia"/>
                <w:color w:val="000000"/>
                <w:kern w:val="0"/>
                <w:sz w:val="24"/>
                <w:szCs w:val="24"/>
              </w:rPr>
              <w:t>毫米</w:t>
            </w:r>
            <w:r>
              <w:rPr>
                <w:rFonts w:ascii="宋体" w:hAnsi="宋体" w:cs="宋体"/>
                <w:color w:val="000000"/>
                <w:kern w:val="0"/>
                <w:sz w:val="24"/>
                <w:szCs w:val="24"/>
              </w:rPr>
              <w:t xml:space="preserve"> x 57</w:t>
            </w:r>
            <w:r>
              <w:rPr>
                <w:rFonts w:ascii="宋体" w:hAnsi="宋体" w:cs="宋体" w:hint="eastAsia"/>
                <w:color w:val="000000"/>
                <w:kern w:val="0"/>
                <w:sz w:val="24"/>
                <w:szCs w:val="24"/>
              </w:rPr>
              <w:t>0毫米</w:t>
            </w:r>
            <w:r>
              <w:rPr>
                <w:rFonts w:ascii="宋体" w:hAnsi="宋体" w:cs="宋体"/>
                <w:color w:val="000000"/>
                <w:kern w:val="0"/>
                <w:sz w:val="24"/>
                <w:szCs w:val="24"/>
              </w:rPr>
              <w:t xml:space="preserve"> x 40</w:t>
            </w:r>
            <w:r>
              <w:rPr>
                <w:rFonts w:ascii="宋体" w:hAnsi="宋体" w:cs="宋体" w:hint="eastAsia"/>
                <w:color w:val="000000"/>
                <w:kern w:val="0"/>
                <w:sz w:val="24"/>
                <w:szCs w:val="24"/>
              </w:rPr>
              <w:t>0毫 米大小。</w:t>
            </w:r>
          </w:p>
        </w:tc>
      </w:tr>
      <w:tr w:rsidR="006D6BE5">
        <w:trPr>
          <w:trHeight w:val="844"/>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lastRenderedPageBreak/>
              <w:t>2</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老虎钳或钢丝钳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503555" cy="306705"/>
                  <wp:effectExtent l="29845" t="55880" r="30480" b="64135"/>
                  <wp:docPr id="41" name="图片 3" descr="combination-plier-726u-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descr="combination-plier-726u-b.jpg"/>
                          <pic:cNvPicPr>
                            <a:picLocks noChangeAspect="1"/>
                          </pic:cNvPicPr>
                        </pic:nvPicPr>
                        <pic:blipFill>
                          <a:blip r:embed="rId17"/>
                          <a:stretch>
                            <a:fillRect/>
                          </a:stretch>
                        </pic:blipFill>
                        <pic:spPr>
                          <a:xfrm rot="836659">
                            <a:off x="0" y="0"/>
                            <a:ext cx="503555" cy="306705"/>
                          </a:xfrm>
                          <a:prstGeom prst="rect">
                            <a:avLst/>
                          </a:prstGeom>
                          <a:noFill/>
                          <a:ln w="9525">
                            <a:noFill/>
                          </a:ln>
                        </pic:spPr>
                      </pic:pic>
                    </a:graphicData>
                  </a:graphic>
                </wp:inline>
              </w:drawing>
            </w:r>
            <w:r>
              <w:rPr>
                <w:sz w:val="24"/>
                <w:szCs w:val="24"/>
              </w:rPr>
              <w:t xml:space="preserve"> </w:t>
            </w:r>
            <w:r>
              <w:rPr>
                <w:noProof/>
                <w:sz w:val="24"/>
                <w:szCs w:val="24"/>
              </w:rPr>
              <w:drawing>
                <wp:inline distT="0" distB="0" distL="114300" distR="114300">
                  <wp:extent cx="422910" cy="767080"/>
                  <wp:effectExtent l="48260" t="114935" r="53340" b="11747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8"/>
                          <a:stretch>
                            <a:fillRect/>
                          </a:stretch>
                        </pic:blipFill>
                        <pic:spPr>
                          <a:xfrm rot="-4242129">
                            <a:off x="0" y="0"/>
                            <a:ext cx="422910" cy="76708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选手可选，用于剪断光缆钢丝加强筋。</w:t>
            </w:r>
          </w:p>
        </w:tc>
      </w:tr>
      <w:tr w:rsidR="006D6BE5">
        <w:trPr>
          <w:trHeight w:val="924"/>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3</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尖嘴钳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64540" cy="422910"/>
                  <wp:effectExtent l="0" t="0" r="12700" b="3810"/>
                  <wp:docPr id="43" name="图片 10" descr="fa0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descr="fa0e1.jpg"/>
                          <pic:cNvPicPr>
                            <a:picLocks noChangeAspect="1"/>
                          </pic:cNvPicPr>
                        </pic:nvPicPr>
                        <pic:blipFill>
                          <a:blip r:embed="rId19"/>
                          <a:srcRect l="3996" t="7256" r="7597" b="12872"/>
                          <a:stretch>
                            <a:fillRect/>
                          </a:stretch>
                        </pic:blipFill>
                        <pic:spPr>
                          <a:xfrm>
                            <a:off x="0" y="0"/>
                            <a:ext cx="764540" cy="42291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可用于同轴电缆F连接头安装。</w:t>
            </w:r>
          </w:p>
        </w:tc>
      </w:tr>
      <w:tr w:rsidR="006D6BE5">
        <w:trPr>
          <w:trHeight w:val="1259"/>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4</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鱼嘴钳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sz w:val="24"/>
                <w:szCs w:val="24"/>
              </w:rPr>
              <w:t xml:space="preserve">  </w:t>
            </w:r>
            <w:r>
              <w:rPr>
                <w:rFonts w:ascii="宋体" w:hAnsi="宋体" w:cs="宋体"/>
                <w:noProof/>
                <w:color w:val="000000"/>
                <w:kern w:val="0"/>
                <w:sz w:val="24"/>
                <w:szCs w:val="24"/>
              </w:rPr>
              <w:drawing>
                <wp:inline distT="0" distB="0" distL="0" distR="0">
                  <wp:extent cx="541020" cy="962660"/>
                  <wp:effectExtent l="0" t="0" r="1270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542497" cy="964391"/>
                          </a:xfrm>
                          <a:prstGeom prst="rect">
                            <a:avLst/>
                          </a:prstGeom>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选手可选，</w:t>
            </w:r>
            <w:proofErr w:type="gramStart"/>
            <w:r>
              <w:rPr>
                <w:rFonts w:ascii="宋体" w:hAnsi="宋体" w:cs="宋体" w:hint="eastAsia"/>
                <w:color w:val="000000"/>
                <w:kern w:val="0"/>
                <w:sz w:val="24"/>
                <w:szCs w:val="24"/>
              </w:rPr>
              <w:t>用于压超五类</w:t>
            </w:r>
            <w:proofErr w:type="gramEnd"/>
            <w:r>
              <w:rPr>
                <w:rFonts w:ascii="宋体" w:hAnsi="宋体" w:cs="宋体" w:hint="eastAsia"/>
                <w:color w:val="000000"/>
                <w:kern w:val="0"/>
                <w:sz w:val="24"/>
                <w:szCs w:val="24"/>
              </w:rPr>
              <w:t>免打模块及六类屏蔽模块铁壳。</w:t>
            </w:r>
          </w:p>
        </w:tc>
      </w:tr>
      <w:tr w:rsidR="006D6BE5">
        <w:trPr>
          <w:trHeight w:val="1039"/>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5</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斜口钳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67715" cy="584835"/>
                  <wp:effectExtent l="0" t="0" r="9525" b="9525"/>
                  <wp:docPr id="12" name="图片 14" descr="mono02201236-0907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descr="mono02201236-090724-02.jpg"/>
                          <pic:cNvPicPr>
                            <a:picLocks noChangeAspect="1"/>
                          </pic:cNvPicPr>
                        </pic:nvPicPr>
                        <pic:blipFill>
                          <a:blip r:embed="rId21"/>
                          <a:stretch>
                            <a:fillRect/>
                          </a:stretch>
                        </pic:blipFill>
                        <pic:spPr>
                          <a:xfrm>
                            <a:off x="0" y="0"/>
                            <a:ext cx="767715" cy="58483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267"/>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6</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color w:val="000000"/>
                <w:kern w:val="0"/>
                <w:sz w:val="24"/>
                <w:szCs w:val="24"/>
              </w:rPr>
              <w:t>电子口钳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859790" cy="703580"/>
                  <wp:effectExtent l="0" t="0" r="8890" b="12700"/>
                  <wp:docPr id="26" name="图片 15" descr="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3.bmp"/>
                          <pic:cNvPicPr>
                            <a:picLocks noChangeAspect="1"/>
                          </pic:cNvPicPr>
                        </pic:nvPicPr>
                        <pic:blipFill>
                          <a:blip r:embed="rId22"/>
                          <a:stretch>
                            <a:fillRect/>
                          </a:stretch>
                        </pic:blipFill>
                        <pic:spPr>
                          <a:xfrm>
                            <a:off x="0" y="0"/>
                            <a:ext cx="871589" cy="713276"/>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center"/>
              <w:rPr>
                <w:rFonts w:ascii="宋体" w:hAnsi="宋体" w:cs="宋体"/>
                <w:color w:val="000000"/>
                <w:kern w:val="0"/>
                <w:sz w:val="24"/>
                <w:szCs w:val="24"/>
              </w:rPr>
            </w:pPr>
          </w:p>
        </w:tc>
      </w:tr>
      <w:tr w:rsidR="006D6BE5">
        <w:trPr>
          <w:trHeight w:val="1371"/>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7</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 xml:space="preserve">  十字/一字螺丝刀</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628650" cy="605790"/>
                  <wp:effectExtent l="0" t="0" r="11430" b="3810"/>
                  <wp:docPr id="4" name="图片 16" descr="540111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descr="5401112_1.jpg"/>
                          <pic:cNvPicPr>
                            <a:picLocks noChangeAspect="1"/>
                          </pic:cNvPicPr>
                        </pic:nvPicPr>
                        <pic:blipFill>
                          <a:blip r:embed="rId23"/>
                          <a:stretch>
                            <a:fillRect/>
                          </a:stretch>
                        </pic:blipFill>
                        <pic:spPr>
                          <a:xfrm>
                            <a:off x="0" y="0"/>
                            <a:ext cx="628650" cy="60579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177"/>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8</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精密仪表螺丝刀组</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731520" cy="714375"/>
                  <wp:effectExtent l="0" t="0" r="0" b="1905"/>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24"/>
                          <a:stretch>
                            <a:fillRect/>
                          </a:stretch>
                        </pic:blipFill>
                        <pic:spPr>
                          <a:xfrm>
                            <a:off x="0" y="0"/>
                            <a:ext cx="731520" cy="714375"/>
                          </a:xfrm>
                          <a:prstGeom prst="rect">
                            <a:avLst/>
                          </a:prstGeom>
                          <a:noFill/>
                          <a:ln w="9525">
                            <a:noFill/>
                          </a:ln>
                        </pic:spPr>
                      </pic:pic>
                    </a:graphicData>
                  </a:graphic>
                </wp:inline>
              </w:drawing>
            </w:r>
            <w:r>
              <w:rPr>
                <w:rFonts w:ascii="宋体" w:hAnsi="宋体" w:cs="宋体"/>
                <w:noProof/>
                <w:color w:val="000000"/>
                <w:kern w:val="0"/>
                <w:sz w:val="24"/>
                <w:szCs w:val="24"/>
              </w:rPr>
              <w:drawing>
                <wp:inline distT="0" distB="0" distL="114300" distR="114300">
                  <wp:extent cx="658495" cy="526415"/>
                  <wp:effectExtent l="0" t="0" r="12065" b="6985"/>
                  <wp:docPr id="37" name="图片 18" descr="ed458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descr="ed458659.jpg"/>
                          <pic:cNvPicPr>
                            <a:picLocks noChangeAspect="1"/>
                          </pic:cNvPicPr>
                        </pic:nvPicPr>
                        <pic:blipFill>
                          <a:blip r:embed="rId25"/>
                          <a:stretch>
                            <a:fillRect/>
                          </a:stretch>
                        </pic:blipFill>
                        <pic:spPr>
                          <a:xfrm>
                            <a:off x="0" y="0"/>
                            <a:ext cx="658495" cy="52641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用于安装光纤耦合器小螺丝</w:t>
            </w:r>
          </w:p>
        </w:tc>
      </w:tr>
      <w:tr w:rsidR="006D6BE5">
        <w:trPr>
          <w:trHeight w:val="983"/>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9</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卷尺</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833755" cy="518795"/>
                  <wp:effectExtent l="0" t="0" r="4445" b="14605"/>
                  <wp:docPr id="28" name="图片 19" descr="women-tape-measure121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descr="women-tape-measure121510.jpg"/>
                          <pic:cNvPicPr>
                            <a:picLocks noChangeAspect="1"/>
                          </pic:cNvPicPr>
                        </pic:nvPicPr>
                        <pic:blipFill>
                          <a:blip r:embed="rId26"/>
                          <a:stretch>
                            <a:fillRect/>
                          </a:stretch>
                        </pic:blipFill>
                        <pic:spPr>
                          <a:xfrm>
                            <a:off x="0" y="0"/>
                            <a:ext cx="833755" cy="51879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841"/>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10</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直角尺</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22630" cy="431165"/>
                  <wp:effectExtent l="0" t="0" r="8890" b="10795"/>
                  <wp:docPr id="13" name="图片 20" descr="44108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descr="44108956.jpg"/>
                          <pic:cNvPicPr>
                            <a:picLocks noChangeAspect="1"/>
                          </pic:cNvPicPr>
                        </pic:nvPicPr>
                        <pic:blipFill>
                          <a:blip r:embed="rId27"/>
                          <a:srcRect l="1245" t="16183" r="-208" b="17220"/>
                          <a:stretch>
                            <a:fillRect/>
                          </a:stretch>
                        </pic:blipFill>
                        <pic:spPr>
                          <a:xfrm>
                            <a:off x="0" y="0"/>
                            <a:ext cx="722630" cy="43116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985"/>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11</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光纤剥线钳（米勒钳）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80415" cy="687070"/>
                  <wp:effectExtent l="0" t="0" r="12065" b="13970"/>
                  <wp:docPr id="30" name="图片 21" descr="20120305113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descr="20120305113748.JPG"/>
                          <pic:cNvPicPr>
                            <a:picLocks noChangeAspect="1"/>
                          </pic:cNvPicPr>
                        </pic:nvPicPr>
                        <pic:blipFill>
                          <a:blip r:embed="rId28"/>
                          <a:stretch>
                            <a:fillRect/>
                          </a:stretch>
                        </pic:blipFill>
                        <pic:spPr>
                          <a:xfrm>
                            <a:off x="0" y="0"/>
                            <a:ext cx="780415" cy="68707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269"/>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12</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水口钳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rPr>
              <w:drawing>
                <wp:inline distT="0" distB="0" distL="0" distR="0">
                  <wp:extent cx="1076325" cy="519430"/>
                  <wp:effectExtent l="0" t="0" r="5715" b="139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a:off x="0" y="0"/>
                            <a:ext cx="1079613" cy="521563"/>
                          </a:xfrm>
                          <a:prstGeom prst="rect">
                            <a:avLst/>
                          </a:prstGeom>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269"/>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lastRenderedPageBreak/>
              <w:t>13</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光缆</w:t>
            </w:r>
            <w:proofErr w:type="gramStart"/>
            <w:r>
              <w:rPr>
                <w:rFonts w:ascii="宋体" w:hAnsi="宋体" w:cs="宋体" w:hint="eastAsia"/>
                <w:color w:val="000000"/>
                <w:kern w:val="0"/>
                <w:sz w:val="24"/>
                <w:szCs w:val="24"/>
              </w:rPr>
              <w:t>开缆刀</w:t>
            </w:r>
            <w:proofErr w:type="gramEnd"/>
          </w:p>
        </w:tc>
        <w:tc>
          <w:tcPr>
            <w:tcW w:w="2681"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923290" cy="493395"/>
                  <wp:effectExtent l="57150" t="145415" r="71120" b="153670"/>
                  <wp:docPr id="29" name="図 9" descr="m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図 9" descr="mc-01.jpg"/>
                          <pic:cNvPicPr>
                            <a:picLocks noChangeAspect="1"/>
                          </pic:cNvPicPr>
                        </pic:nvPicPr>
                        <pic:blipFill>
                          <a:blip r:embed="rId30"/>
                          <a:srcRect l="-781" t="21875" r="1563" b="25000"/>
                          <a:stretch>
                            <a:fillRect/>
                          </a:stretch>
                        </pic:blipFill>
                        <pic:spPr>
                          <a:xfrm rot="1226366">
                            <a:off x="0" y="0"/>
                            <a:ext cx="923290" cy="49339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横</w:t>
            </w:r>
            <w:proofErr w:type="gramStart"/>
            <w:r>
              <w:rPr>
                <w:rFonts w:ascii="宋体" w:hAnsi="宋体" w:cs="宋体" w:hint="eastAsia"/>
                <w:color w:val="000000"/>
                <w:kern w:val="0"/>
                <w:sz w:val="24"/>
                <w:szCs w:val="24"/>
              </w:rPr>
              <w:t>纵开缆</w:t>
            </w:r>
            <w:proofErr w:type="gramEnd"/>
          </w:p>
        </w:tc>
      </w:tr>
      <w:tr w:rsidR="006D6BE5">
        <w:trPr>
          <w:trHeight w:val="652"/>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14</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光纤松套管剥线钳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840105" cy="723900"/>
                  <wp:effectExtent l="0" t="0" r="13335" b="7620"/>
                  <wp:docPr id="6" name="图片 24" descr="2011041805315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4" descr="20110418053156274.jpg"/>
                          <pic:cNvPicPr>
                            <a:picLocks noChangeAspect="1"/>
                          </pic:cNvPicPr>
                        </pic:nvPicPr>
                        <pic:blipFill>
                          <a:blip r:embed="rId31"/>
                          <a:stretch>
                            <a:fillRect/>
                          </a:stretch>
                        </pic:blipFill>
                        <pic:spPr>
                          <a:xfrm>
                            <a:off x="0" y="0"/>
                            <a:ext cx="840105" cy="72390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vAlign w:val="center"/>
          </w:tcPr>
          <w:p w:rsidR="006D6BE5" w:rsidRDefault="006D6BE5">
            <w:pPr>
              <w:widowControl/>
              <w:jc w:val="left"/>
              <w:rPr>
                <w:rFonts w:ascii="宋体" w:hAnsi="宋体" w:cs="宋体"/>
                <w:color w:val="000000"/>
                <w:kern w:val="0"/>
                <w:sz w:val="24"/>
                <w:szCs w:val="24"/>
              </w:rPr>
            </w:pPr>
          </w:p>
        </w:tc>
      </w:tr>
      <w:tr w:rsidR="006D6BE5">
        <w:trPr>
          <w:trHeight w:val="1323"/>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15</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剥线钳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593725" cy="559435"/>
                  <wp:effectExtent l="0" t="0" r="635" b="4445"/>
                  <wp:docPr id="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6"/>
                          <pic:cNvPicPr>
                            <a:picLocks noChangeAspect="1"/>
                          </pic:cNvPicPr>
                        </pic:nvPicPr>
                        <pic:blipFill>
                          <a:blip r:embed="rId32"/>
                          <a:stretch>
                            <a:fillRect/>
                          </a:stretch>
                        </pic:blipFill>
                        <pic:spPr>
                          <a:xfrm>
                            <a:off x="0" y="0"/>
                            <a:ext cx="593725" cy="559435"/>
                          </a:xfrm>
                          <a:prstGeom prst="rect">
                            <a:avLst/>
                          </a:prstGeom>
                          <a:noFill/>
                          <a:ln w="9525">
                            <a:noFill/>
                          </a:ln>
                        </pic:spPr>
                      </pic:pic>
                    </a:graphicData>
                  </a:graphic>
                </wp:inline>
              </w:drawing>
            </w:r>
            <w:r>
              <w:rPr>
                <w:rFonts w:ascii="宋体" w:hAnsi="宋体" w:cs="宋体"/>
                <w:color w:val="000000"/>
                <w:kern w:val="0"/>
                <w:sz w:val="24"/>
                <w:szCs w:val="24"/>
              </w:rPr>
              <w:t xml:space="preserve"> </w:t>
            </w:r>
            <w:r>
              <w:rPr>
                <w:noProof/>
              </w:rPr>
              <w:drawing>
                <wp:inline distT="0" distB="0" distL="0" distR="0">
                  <wp:extent cx="716915" cy="433070"/>
                  <wp:effectExtent l="0" t="0" r="14605"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3"/>
                          <a:stretch>
                            <a:fillRect/>
                          </a:stretch>
                        </pic:blipFill>
                        <pic:spPr>
                          <a:xfrm>
                            <a:off x="0" y="0"/>
                            <a:ext cx="720706" cy="435343"/>
                          </a:xfrm>
                          <a:prstGeom prst="rect">
                            <a:avLst/>
                          </a:prstGeom>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proofErr w:type="gramStart"/>
            <w:r>
              <w:rPr>
                <w:rFonts w:ascii="宋体" w:hAnsi="宋体" w:cs="宋体" w:hint="eastAsia"/>
                <w:color w:val="000000"/>
                <w:kern w:val="0"/>
                <w:sz w:val="24"/>
                <w:szCs w:val="24"/>
              </w:rPr>
              <w:t>剥</w:t>
            </w:r>
            <w:proofErr w:type="gramEnd"/>
            <w:r>
              <w:rPr>
                <w:rFonts w:ascii="宋体" w:hAnsi="宋体" w:cs="宋体" w:hint="eastAsia"/>
                <w:color w:val="000000"/>
                <w:kern w:val="0"/>
                <w:sz w:val="24"/>
                <w:szCs w:val="24"/>
              </w:rPr>
              <w:t>同轴电缆和双绞线</w:t>
            </w:r>
          </w:p>
        </w:tc>
      </w:tr>
      <w:tr w:rsidR="006D6BE5">
        <w:trPr>
          <w:trHeight w:val="1255"/>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16</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剪刀</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965835" cy="584835"/>
                  <wp:effectExtent l="0" t="0" r="9525" b="9525"/>
                  <wp:docPr id="9" name="图片 27" descr="sciss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descr="scissors.jpg"/>
                          <pic:cNvPicPr>
                            <a:picLocks noChangeAspect="1"/>
                          </pic:cNvPicPr>
                        </pic:nvPicPr>
                        <pic:blipFill>
                          <a:blip r:embed="rId34"/>
                          <a:stretch>
                            <a:fillRect/>
                          </a:stretch>
                        </pic:blipFill>
                        <pic:spPr>
                          <a:xfrm>
                            <a:off x="0" y="0"/>
                            <a:ext cx="965835" cy="58483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384"/>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17</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proofErr w:type="gramStart"/>
            <w:r>
              <w:rPr>
                <w:rFonts w:ascii="宋体" w:hAnsi="宋体" w:cs="宋体" w:hint="eastAsia"/>
                <w:color w:val="000000"/>
                <w:kern w:val="0"/>
                <w:sz w:val="24"/>
                <w:szCs w:val="24"/>
              </w:rPr>
              <w:t>凯</w:t>
            </w:r>
            <w:proofErr w:type="gramEnd"/>
            <w:r>
              <w:rPr>
                <w:rFonts w:ascii="宋体" w:hAnsi="宋体" w:cs="宋体" w:hint="eastAsia"/>
                <w:color w:val="000000"/>
                <w:kern w:val="0"/>
                <w:sz w:val="24"/>
                <w:szCs w:val="24"/>
              </w:rPr>
              <w:t>夫拉线剪刀</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83590" cy="730885"/>
                  <wp:effectExtent l="0" t="0" r="8890" b="635"/>
                  <wp:docPr id="32" name="图片 28" descr="Knipex-9503160-Kevlar-Fiber-Shears-Applic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descr="Knipex-9503160-Kevlar-Fiber-Shears-Application1.jpg"/>
                          <pic:cNvPicPr>
                            <a:picLocks noChangeAspect="1"/>
                          </pic:cNvPicPr>
                        </pic:nvPicPr>
                        <pic:blipFill>
                          <a:blip r:embed="rId35"/>
                          <a:stretch>
                            <a:fillRect/>
                          </a:stretch>
                        </pic:blipFill>
                        <pic:spPr>
                          <a:xfrm>
                            <a:off x="0" y="0"/>
                            <a:ext cx="783590" cy="73088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266"/>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18</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KD型打线刀</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rPr>
              <w:drawing>
                <wp:inline distT="0" distB="0" distL="0" distR="0">
                  <wp:extent cx="409575" cy="1266190"/>
                  <wp:effectExtent l="0" t="0" r="1397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6"/>
                          <a:stretch>
                            <a:fillRect/>
                          </a:stretch>
                        </pic:blipFill>
                        <pic:spPr>
                          <a:xfrm rot="16200000">
                            <a:off x="0" y="0"/>
                            <a:ext cx="409575" cy="1266648"/>
                          </a:xfrm>
                          <a:prstGeom prst="rect">
                            <a:avLst/>
                          </a:prstGeom>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123"/>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19</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零件盒</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31520" cy="745490"/>
                  <wp:effectExtent l="0" t="0" r="0" b="1270"/>
                  <wp:docPr id="15" name="图片 30" descr="HHC-24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0" descr="HHC-2425-1.jpg"/>
                          <pic:cNvPicPr>
                            <a:picLocks noChangeAspect="1"/>
                          </pic:cNvPicPr>
                        </pic:nvPicPr>
                        <pic:blipFill>
                          <a:blip r:embed="rId37"/>
                          <a:stretch>
                            <a:fillRect/>
                          </a:stretch>
                        </pic:blipFill>
                        <pic:spPr>
                          <a:xfrm>
                            <a:off x="0" y="0"/>
                            <a:ext cx="731520" cy="74549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408"/>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20</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RJ45压线钳</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528320" cy="1045845"/>
                  <wp:effectExtent l="26670" t="56515" r="40005" b="70485"/>
                  <wp:docPr id="36" name="图片 36" descr="faubon_175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faubon_1750211.jpg"/>
                          <pic:cNvPicPr>
                            <a:picLocks noChangeAspect="1"/>
                          </pic:cNvPicPr>
                        </pic:nvPicPr>
                        <pic:blipFill>
                          <a:blip r:embed="rId38"/>
                          <a:srcRect l="29613" t="11165" r="33009" b="13107"/>
                          <a:stretch>
                            <a:fillRect/>
                          </a:stretch>
                        </pic:blipFill>
                        <pic:spPr>
                          <a:xfrm rot="-5017873">
                            <a:off x="0" y="0"/>
                            <a:ext cx="528320" cy="104584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440"/>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21</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网络通断验证测试仪</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735330" cy="746760"/>
                  <wp:effectExtent l="0" t="0" r="11430" b="0"/>
                  <wp:docPr id="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pic:cNvPicPr>
                            <a:picLocks noChangeAspect="1"/>
                          </pic:cNvPicPr>
                        </pic:nvPicPr>
                        <pic:blipFill>
                          <a:blip r:embed="rId39"/>
                          <a:stretch>
                            <a:fillRect/>
                          </a:stretch>
                        </pic:blipFill>
                        <pic:spPr>
                          <a:xfrm>
                            <a:off x="0" y="0"/>
                            <a:ext cx="735330" cy="74676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用于施工验证测试，不允许用寻线仪。</w:t>
            </w:r>
          </w:p>
        </w:tc>
      </w:tr>
      <w:tr w:rsidR="006D6BE5">
        <w:trPr>
          <w:trHeight w:val="978"/>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22</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红光笔</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671830" cy="527050"/>
                  <wp:effectExtent l="0" t="0" r="13970" b="6350"/>
                  <wp:docPr id="2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pic:cNvPicPr>
                            <a:picLocks noChangeAspect="1"/>
                          </pic:cNvPicPr>
                        </pic:nvPicPr>
                        <pic:blipFill>
                          <a:blip r:embed="rId40"/>
                          <a:stretch>
                            <a:fillRect/>
                          </a:stretch>
                        </pic:blipFill>
                        <pic:spPr>
                          <a:xfrm>
                            <a:off x="0" y="0"/>
                            <a:ext cx="671830" cy="52705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用于测光纤通断</w:t>
            </w:r>
          </w:p>
        </w:tc>
      </w:tr>
      <w:tr w:rsidR="006D6BE5">
        <w:trPr>
          <w:trHeight w:val="977"/>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lastRenderedPageBreak/>
              <w:t>23</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记号笔</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578485" cy="481965"/>
                  <wp:effectExtent l="0" t="0" r="635" b="5715"/>
                  <wp:docPr id="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5"/>
                          <pic:cNvPicPr>
                            <a:picLocks noChangeAspect="1"/>
                          </pic:cNvPicPr>
                        </pic:nvPicPr>
                        <pic:blipFill>
                          <a:blip r:embed="rId41"/>
                          <a:stretch>
                            <a:fillRect/>
                          </a:stretch>
                        </pic:blipFill>
                        <pic:spPr>
                          <a:xfrm>
                            <a:off x="0" y="0"/>
                            <a:ext cx="578485" cy="48196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油性，不可擦。</w:t>
            </w:r>
          </w:p>
        </w:tc>
      </w:tr>
      <w:tr w:rsidR="006D6BE5">
        <w:trPr>
          <w:trHeight w:val="694"/>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24</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工具腰包</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 xml:space="preserve"> </w:t>
            </w:r>
            <w:r>
              <w:rPr>
                <w:noProof/>
                <w:sz w:val="24"/>
                <w:szCs w:val="24"/>
              </w:rPr>
              <w:drawing>
                <wp:inline distT="0" distB="0" distL="114300" distR="114300">
                  <wp:extent cx="908050" cy="403860"/>
                  <wp:effectExtent l="0" t="0" r="6350" b="7620"/>
                  <wp:docPr id="3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6"/>
                          <pic:cNvPicPr>
                            <a:picLocks noChangeAspect="1"/>
                          </pic:cNvPicPr>
                        </pic:nvPicPr>
                        <pic:blipFill>
                          <a:blip r:embed="rId42"/>
                          <a:stretch>
                            <a:fillRect/>
                          </a:stretch>
                        </pic:blipFill>
                        <pic:spPr>
                          <a:xfrm>
                            <a:off x="0" y="0"/>
                            <a:ext cx="908050" cy="40386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不局限一种形式</w:t>
            </w:r>
          </w:p>
        </w:tc>
      </w:tr>
      <w:tr w:rsidR="006D6BE5">
        <w:trPr>
          <w:trHeight w:val="892"/>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25</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护目镜</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89940" cy="482600"/>
                  <wp:effectExtent l="0" t="0" r="2540" b="5080"/>
                  <wp:docPr id="35" name="图片 37" descr="0000-884-0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7" descr="0000-884-0307.jpg"/>
                          <pic:cNvPicPr>
                            <a:picLocks noChangeAspect="1"/>
                          </pic:cNvPicPr>
                        </pic:nvPicPr>
                        <pic:blipFill>
                          <a:blip r:embed="rId43"/>
                          <a:stretch>
                            <a:fillRect/>
                          </a:stretch>
                        </pic:blipFill>
                        <pic:spPr>
                          <a:xfrm>
                            <a:off x="0" y="0"/>
                            <a:ext cx="789940" cy="48260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操作光纤必须佩带</w:t>
            </w:r>
          </w:p>
        </w:tc>
      </w:tr>
      <w:tr w:rsidR="006D6BE5">
        <w:trPr>
          <w:trHeight w:val="886"/>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26</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水平仪</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1134110" cy="620395"/>
                  <wp:effectExtent l="0" t="0" r="8890" b="4445"/>
                  <wp:docPr id="38" name="图片 38" descr="l-pw-2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l-pw-25-70.jpg"/>
                          <pic:cNvPicPr>
                            <a:picLocks noChangeAspect="1"/>
                          </pic:cNvPicPr>
                        </pic:nvPicPr>
                        <pic:blipFill>
                          <a:blip r:embed="rId44"/>
                          <a:stretch>
                            <a:fillRect/>
                          </a:stretch>
                        </pic:blipFill>
                        <pic:spPr>
                          <a:xfrm>
                            <a:off x="0" y="0"/>
                            <a:ext cx="1134110" cy="62039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187"/>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27</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jc w:val="center"/>
              <w:rPr>
                <w:rFonts w:ascii="宋体" w:hAnsi="宋体" w:cs="宋体"/>
                <w:color w:val="000000"/>
                <w:kern w:val="0"/>
                <w:sz w:val="24"/>
                <w:szCs w:val="24"/>
              </w:rPr>
            </w:pPr>
            <w:r>
              <w:rPr>
                <w:rFonts w:ascii="宋体" w:hAnsi="宋体" w:cs="宋体" w:hint="eastAsia"/>
                <w:color w:val="000000"/>
                <w:kern w:val="0"/>
                <w:sz w:val="24"/>
                <w:szCs w:val="24"/>
              </w:rPr>
              <w:t>电动螺丝刀含各</w:t>
            </w:r>
            <w:proofErr w:type="gramStart"/>
            <w:r>
              <w:rPr>
                <w:rFonts w:ascii="宋体" w:hAnsi="宋体" w:cs="宋体" w:hint="eastAsia"/>
                <w:color w:val="000000"/>
                <w:kern w:val="0"/>
                <w:sz w:val="24"/>
                <w:szCs w:val="24"/>
              </w:rPr>
              <w:t>类批头</w:t>
            </w:r>
            <w:proofErr w:type="gramEnd"/>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rPr>
                <w:rFonts w:ascii="宋体" w:hAnsi="宋体" w:cs="宋体"/>
                <w:color w:val="000000"/>
                <w:sz w:val="24"/>
                <w:szCs w:val="24"/>
              </w:rPr>
            </w:pPr>
            <w:r>
              <w:rPr>
                <w:noProof/>
                <w:sz w:val="24"/>
                <w:szCs w:val="24"/>
              </w:rPr>
              <w:drawing>
                <wp:inline distT="0" distB="0" distL="114300" distR="114300">
                  <wp:extent cx="1132840" cy="1009015"/>
                  <wp:effectExtent l="0" t="0" r="10160" b="12065"/>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pic:cNvPicPr>
                            <a:picLocks noChangeAspect="1"/>
                          </pic:cNvPicPr>
                        </pic:nvPicPr>
                        <pic:blipFill>
                          <a:blip r:embed="rId45"/>
                          <a:stretch>
                            <a:fillRect/>
                          </a:stretch>
                        </pic:blipFill>
                        <pic:spPr>
                          <a:xfrm>
                            <a:off x="0" y="0"/>
                            <a:ext cx="1132840" cy="100901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使用时不可直接</w:t>
            </w:r>
            <w:proofErr w:type="gramStart"/>
            <w:r>
              <w:rPr>
                <w:rFonts w:ascii="宋体" w:hAnsi="宋体" w:cs="宋体" w:hint="eastAsia"/>
                <w:color w:val="000000"/>
                <w:kern w:val="0"/>
                <w:sz w:val="24"/>
                <w:szCs w:val="24"/>
              </w:rPr>
              <w:t>接</w:t>
            </w:r>
            <w:proofErr w:type="gramEnd"/>
            <w:r>
              <w:rPr>
                <w:rFonts w:ascii="宋体" w:hAnsi="宋体" w:cs="宋体" w:hint="eastAsia"/>
                <w:color w:val="000000"/>
                <w:kern w:val="0"/>
                <w:sz w:val="24"/>
                <w:szCs w:val="24"/>
              </w:rPr>
              <w:t>电源。</w:t>
            </w:r>
          </w:p>
        </w:tc>
      </w:tr>
      <w:tr w:rsidR="006D6BE5">
        <w:trPr>
          <w:trHeight w:val="1205"/>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28</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穿线器</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sz w:val="24"/>
                <w:szCs w:val="24"/>
              </w:rPr>
            </w:pPr>
            <w:r>
              <w:rPr>
                <w:noProof/>
                <w:sz w:val="24"/>
                <w:szCs w:val="24"/>
              </w:rPr>
              <w:drawing>
                <wp:inline distT="0" distB="0" distL="114300" distR="114300">
                  <wp:extent cx="760730" cy="614680"/>
                  <wp:effectExtent l="0" t="0" r="1270" b="10160"/>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0"/>
                          <pic:cNvPicPr>
                            <a:picLocks noChangeAspect="1"/>
                          </pic:cNvPicPr>
                        </pic:nvPicPr>
                        <pic:blipFill>
                          <a:blip r:embed="rId46"/>
                          <a:stretch>
                            <a:fillRect/>
                          </a:stretch>
                        </pic:blipFill>
                        <pic:spPr>
                          <a:xfrm>
                            <a:off x="0" y="0"/>
                            <a:ext cx="760730" cy="614680"/>
                          </a:xfrm>
                          <a:prstGeom prst="rect">
                            <a:avLst/>
                          </a:prstGeom>
                          <a:noFill/>
                          <a:ln w="9525">
                            <a:noFill/>
                          </a:ln>
                        </pic:spPr>
                      </pic:pic>
                    </a:graphicData>
                  </a:graphic>
                </wp:inline>
              </w:drawing>
            </w:r>
            <w:r>
              <w:rPr>
                <w:sz w:val="24"/>
                <w:szCs w:val="24"/>
              </w:rPr>
              <w:t xml:space="preserve"> </w:t>
            </w:r>
            <w:r>
              <w:rPr>
                <w:noProof/>
                <w:sz w:val="24"/>
                <w:szCs w:val="24"/>
              </w:rPr>
              <w:drawing>
                <wp:inline distT="0" distB="0" distL="114300" distR="114300">
                  <wp:extent cx="619760" cy="670560"/>
                  <wp:effectExtent l="0" t="0" r="508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1"/>
                          <pic:cNvPicPr>
                            <a:picLocks noChangeAspect="1"/>
                          </pic:cNvPicPr>
                        </pic:nvPicPr>
                        <pic:blipFill>
                          <a:blip r:embed="rId47"/>
                          <a:stretch>
                            <a:fillRect/>
                          </a:stretch>
                        </pic:blipFill>
                        <pic:spPr>
                          <a:xfrm>
                            <a:off x="0" y="0"/>
                            <a:ext cx="619760" cy="67056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暗装管道穿线必须用穿线器引导。</w:t>
            </w:r>
          </w:p>
        </w:tc>
      </w:tr>
      <w:tr w:rsidR="006D6BE5">
        <w:trPr>
          <w:trHeight w:val="1266"/>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29</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光纤连接器清洁工具</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739775" cy="555625"/>
                  <wp:effectExtent l="0" t="0" r="6985" b="8255"/>
                  <wp:docPr id="47" name="图片 43" descr="One_Click_Cleaner_SC_F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3" descr="One_Click_Cleaner_SC_FA_1.jpg"/>
                          <pic:cNvPicPr>
                            <a:picLocks noChangeAspect="1"/>
                          </pic:cNvPicPr>
                        </pic:nvPicPr>
                        <pic:blipFill>
                          <a:blip r:embed="rId48"/>
                          <a:srcRect l="3690" r="4713" b="10921"/>
                          <a:stretch>
                            <a:fillRect/>
                          </a:stretch>
                        </pic:blipFill>
                        <pic:spPr>
                          <a:xfrm>
                            <a:off x="0" y="0"/>
                            <a:ext cx="739775" cy="55562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插接耦合器时用于清洁连接头。</w:t>
            </w:r>
          </w:p>
        </w:tc>
      </w:tr>
      <w:tr w:rsidR="006D6BE5">
        <w:trPr>
          <w:trHeight w:val="876"/>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30</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rPr>
                <w:rFonts w:ascii="宋体" w:hAnsi="宋体" w:cs="宋体"/>
                <w:color w:val="000000"/>
                <w:sz w:val="24"/>
                <w:szCs w:val="24"/>
              </w:rPr>
            </w:pPr>
            <w:r>
              <w:rPr>
                <w:rFonts w:hint="eastAsia"/>
                <w:color w:val="000000"/>
                <w:sz w:val="24"/>
                <w:szCs w:val="24"/>
              </w:rPr>
              <w:t>清洁工具，扫把，簸箕</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rPr>
                <w:color w:val="000000"/>
                <w:sz w:val="24"/>
                <w:szCs w:val="24"/>
              </w:rPr>
            </w:pPr>
            <w:r>
              <w:rPr>
                <w:noProof/>
                <w:sz w:val="24"/>
                <w:szCs w:val="24"/>
              </w:rPr>
              <w:drawing>
                <wp:inline distT="0" distB="0" distL="114300" distR="114300">
                  <wp:extent cx="782320" cy="782955"/>
                  <wp:effectExtent l="0" t="0" r="10160" b="9525"/>
                  <wp:docPr id="48" name="图片 45" descr="e020200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5" descr="e0202005b.gif"/>
                          <pic:cNvPicPr>
                            <a:picLocks noChangeAspect="1"/>
                          </pic:cNvPicPr>
                        </pic:nvPicPr>
                        <pic:blipFill>
                          <a:blip r:embed="rId49"/>
                          <a:stretch>
                            <a:fillRect/>
                          </a:stretch>
                        </pic:blipFill>
                        <pic:spPr>
                          <a:xfrm>
                            <a:off x="0" y="0"/>
                            <a:ext cx="782320" cy="78295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小型刷子和小簸箕即可。</w:t>
            </w:r>
          </w:p>
        </w:tc>
      </w:tr>
      <w:tr w:rsidR="006D6BE5">
        <w:trPr>
          <w:trHeight w:val="876"/>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31</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酒精泵</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rFonts w:ascii="宋体" w:hAnsi="宋体" w:cs="宋体"/>
                <w:noProof/>
                <w:color w:val="000000"/>
                <w:kern w:val="0"/>
                <w:sz w:val="24"/>
                <w:szCs w:val="24"/>
              </w:rPr>
              <w:drawing>
                <wp:inline distT="0" distB="0" distL="114300" distR="114300">
                  <wp:extent cx="708660" cy="708660"/>
                  <wp:effectExtent l="0" t="0" r="7620" b="7620"/>
                  <wp:docPr id="50" name="图片 46" descr="FC-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6" descr="FC-BA.jpg"/>
                          <pic:cNvPicPr>
                            <a:picLocks noChangeAspect="1"/>
                          </pic:cNvPicPr>
                        </pic:nvPicPr>
                        <pic:blipFill>
                          <a:blip r:embed="rId50"/>
                          <a:srcRect l="5769" t="7692" r="10577" b="12500"/>
                          <a:stretch>
                            <a:fillRect/>
                          </a:stretch>
                        </pic:blipFill>
                        <pic:spPr>
                          <a:xfrm>
                            <a:off x="0" y="0"/>
                            <a:ext cx="708660" cy="70866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320"/>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32</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计时器</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sz w:val="24"/>
                <w:szCs w:val="24"/>
              </w:rPr>
            </w:pPr>
            <w:r>
              <w:rPr>
                <w:noProof/>
                <w:sz w:val="24"/>
                <w:szCs w:val="24"/>
              </w:rPr>
              <w:drawing>
                <wp:inline distT="0" distB="0" distL="114300" distR="114300">
                  <wp:extent cx="738505" cy="730885"/>
                  <wp:effectExtent l="0" t="0" r="8255" b="635"/>
                  <wp:docPr id="49" name="图片 49" descr="polder-digital-kitchen-timer-09372639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polder-digital-kitchen-timer-09372639888.jpg"/>
                          <pic:cNvPicPr>
                            <a:picLocks noChangeAspect="1"/>
                          </pic:cNvPicPr>
                        </pic:nvPicPr>
                        <pic:blipFill>
                          <a:blip r:embed="rId51"/>
                          <a:srcRect r="5646" b="6451"/>
                          <a:stretch>
                            <a:fillRect/>
                          </a:stretch>
                        </pic:blipFill>
                        <pic:spPr>
                          <a:xfrm>
                            <a:off x="0" y="0"/>
                            <a:ext cx="738505" cy="730885"/>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310B37">
            <w:pPr>
              <w:widowControl/>
              <w:jc w:val="left"/>
              <w:rPr>
                <w:rFonts w:ascii="宋体" w:hAnsi="宋体" w:cs="宋体"/>
                <w:color w:val="000000"/>
                <w:kern w:val="0"/>
                <w:sz w:val="24"/>
                <w:szCs w:val="24"/>
              </w:rPr>
            </w:pPr>
            <w:r>
              <w:rPr>
                <w:rFonts w:ascii="宋体" w:hAnsi="宋体" w:cs="宋体" w:hint="eastAsia"/>
                <w:color w:val="000000"/>
                <w:kern w:val="0"/>
                <w:sz w:val="24"/>
                <w:szCs w:val="24"/>
              </w:rPr>
              <w:t>选手可选带。</w:t>
            </w:r>
          </w:p>
        </w:tc>
      </w:tr>
      <w:tr w:rsidR="006D6BE5">
        <w:trPr>
          <w:trHeight w:val="1537"/>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lastRenderedPageBreak/>
              <w:t>33</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皮线光缆开剥器</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sz w:val="24"/>
                <w:szCs w:val="24"/>
              </w:rPr>
            </w:pPr>
            <w:r>
              <w:rPr>
                <w:noProof/>
              </w:rPr>
              <w:drawing>
                <wp:inline distT="0" distB="0" distL="0" distR="0">
                  <wp:extent cx="1057275" cy="761365"/>
                  <wp:effectExtent l="0" t="0" r="9525"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2"/>
                          <a:stretch>
                            <a:fillRect/>
                          </a:stretch>
                        </pic:blipFill>
                        <pic:spPr>
                          <a:xfrm>
                            <a:off x="0" y="0"/>
                            <a:ext cx="1057275" cy="761630"/>
                          </a:xfrm>
                          <a:prstGeom prst="rect">
                            <a:avLst/>
                          </a:prstGeom>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r w:rsidR="006D6BE5">
        <w:trPr>
          <w:trHeight w:val="1070"/>
        </w:trPr>
        <w:tc>
          <w:tcPr>
            <w:tcW w:w="675"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34</w:t>
            </w:r>
          </w:p>
        </w:tc>
        <w:tc>
          <w:tcPr>
            <w:tcW w:w="2732"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center"/>
              <w:rPr>
                <w:rFonts w:ascii="宋体" w:hAnsi="宋体" w:cs="宋体"/>
                <w:color w:val="000000"/>
                <w:kern w:val="0"/>
                <w:sz w:val="24"/>
                <w:szCs w:val="24"/>
              </w:rPr>
            </w:pPr>
            <w:r>
              <w:rPr>
                <w:rFonts w:ascii="宋体" w:hAnsi="宋体" w:cs="宋体" w:hint="eastAsia"/>
                <w:color w:val="000000"/>
                <w:kern w:val="0"/>
                <w:sz w:val="24"/>
                <w:szCs w:val="24"/>
              </w:rPr>
              <w:t>劳动保护手套</w:t>
            </w:r>
          </w:p>
        </w:tc>
        <w:tc>
          <w:tcPr>
            <w:tcW w:w="2681" w:type="dxa"/>
            <w:tcBorders>
              <w:top w:val="single" w:sz="4" w:space="0" w:color="auto"/>
              <w:left w:val="single" w:sz="4" w:space="0" w:color="auto"/>
              <w:bottom w:val="single" w:sz="4" w:space="0" w:color="auto"/>
              <w:right w:val="single" w:sz="4" w:space="0" w:color="auto"/>
            </w:tcBorders>
            <w:vAlign w:val="center"/>
          </w:tcPr>
          <w:p w:rsidR="006D6BE5" w:rsidRDefault="00310B37">
            <w:pPr>
              <w:widowControl/>
              <w:jc w:val="left"/>
              <w:rPr>
                <w:rFonts w:ascii="宋体" w:hAnsi="宋体" w:cs="宋体"/>
                <w:color w:val="000000"/>
                <w:kern w:val="0"/>
                <w:sz w:val="24"/>
                <w:szCs w:val="24"/>
              </w:rPr>
            </w:pPr>
            <w:r>
              <w:rPr>
                <w:noProof/>
                <w:sz w:val="24"/>
                <w:szCs w:val="24"/>
              </w:rPr>
              <w:drawing>
                <wp:inline distT="0" distB="0" distL="114300" distR="114300">
                  <wp:extent cx="782955" cy="697230"/>
                  <wp:effectExtent l="0" t="0" r="9525" b="3810"/>
                  <wp:docPr id="52" name="图片 50" descr="Safety_Gloves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0" descr="Safety_Gloves_4.jpg"/>
                          <pic:cNvPicPr>
                            <a:picLocks noChangeAspect="1"/>
                          </pic:cNvPicPr>
                        </pic:nvPicPr>
                        <pic:blipFill>
                          <a:blip r:embed="rId53"/>
                          <a:stretch>
                            <a:fillRect/>
                          </a:stretch>
                        </pic:blipFill>
                        <pic:spPr>
                          <a:xfrm>
                            <a:off x="0" y="0"/>
                            <a:ext cx="782955" cy="697230"/>
                          </a:xfrm>
                          <a:prstGeom prst="rect">
                            <a:avLst/>
                          </a:prstGeom>
                          <a:noFill/>
                          <a:ln w="9525">
                            <a:noFill/>
                          </a:ln>
                        </pic:spPr>
                      </pic:pic>
                    </a:graphicData>
                  </a:graphic>
                </wp:inline>
              </w:drawing>
            </w:r>
          </w:p>
        </w:tc>
        <w:tc>
          <w:tcPr>
            <w:tcW w:w="2487" w:type="dxa"/>
            <w:tcBorders>
              <w:top w:val="single" w:sz="4" w:space="0" w:color="auto"/>
              <w:left w:val="single" w:sz="4" w:space="0" w:color="auto"/>
              <w:bottom w:val="single" w:sz="4" w:space="0" w:color="auto"/>
              <w:right w:val="single" w:sz="4" w:space="0" w:color="auto"/>
            </w:tcBorders>
          </w:tcPr>
          <w:p w:rsidR="006D6BE5" w:rsidRDefault="006D6BE5">
            <w:pPr>
              <w:widowControl/>
              <w:jc w:val="left"/>
              <w:rPr>
                <w:rFonts w:ascii="宋体" w:hAnsi="宋体" w:cs="宋体"/>
                <w:color w:val="000000"/>
                <w:kern w:val="0"/>
                <w:sz w:val="24"/>
                <w:szCs w:val="24"/>
              </w:rPr>
            </w:pPr>
          </w:p>
        </w:tc>
      </w:tr>
    </w:tbl>
    <w:p w:rsidR="006D6BE5" w:rsidRDefault="006D6BE5">
      <w:pPr>
        <w:adjustRightInd w:val="0"/>
        <w:snapToGrid w:val="0"/>
        <w:spacing w:line="360" w:lineRule="auto"/>
        <w:rPr>
          <w:rFonts w:ascii="仿宋_GB2312" w:eastAsia="仿宋_GB2312" w:hAnsi="仿宋_GB2312" w:cs="仿宋_GB2312"/>
          <w:sz w:val="30"/>
          <w:szCs w:val="30"/>
        </w:rPr>
      </w:pPr>
    </w:p>
    <w:p w:rsidR="006D6BE5" w:rsidRDefault="00310B37">
      <w:pPr>
        <w:numPr>
          <w:ilvl w:val="0"/>
          <w:numId w:val="2"/>
        </w:numPr>
        <w:snapToGrid w:val="0"/>
        <w:spacing w:line="560" w:lineRule="exact"/>
        <w:ind w:firstLine="840"/>
        <w:rPr>
          <w:rFonts w:ascii="仿宋_GB2312" w:eastAsia="仿宋_GB2312" w:hAnsi="仿宋_GB2312" w:cs="仿宋_GB2312"/>
          <w:sz w:val="30"/>
          <w:szCs w:val="30"/>
        </w:rPr>
      </w:pPr>
      <w:r>
        <w:rPr>
          <w:rFonts w:ascii="仿宋_GB2312" w:eastAsia="仿宋_GB2312" w:hAnsi="仿宋_GB2312" w:cs="仿宋_GB2312" w:hint="eastAsia"/>
          <w:sz w:val="30"/>
          <w:szCs w:val="30"/>
        </w:rPr>
        <w:t>场地条件</w:t>
      </w:r>
    </w:p>
    <w:p w:rsidR="006D6BE5" w:rsidRDefault="00310B37">
      <w:pPr>
        <w:snapToGrid w:val="0"/>
        <w:jc w:val="center"/>
        <w:rPr>
          <w:rFonts w:ascii="仿宋" w:eastAsia="仿宋" w:hAnsi="仿宋"/>
          <w:sz w:val="28"/>
          <w:szCs w:val="28"/>
        </w:rPr>
      </w:pPr>
      <w:r>
        <w:rPr>
          <w:rFonts w:ascii="仿宋" w:eastAsia="仿宋" w:hAnsi="仿宋"/>
          <w:noProof/>
          <w:sz w:val="28"/>
          <w:szCs w:val="28"/>
        </w:rPr>
        <w:drawing>
          <wp:inline distT="0" distB="0" distL="0" distR="0">
            <wp:extent cx="3503930" cy="3053715"/>
            <wp:effectExtent l="0" t="0" r="127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09597" cy="3058663"/>
                    </a:xfrm>
                    <a:prstGeom prst="rect">
                      <a:avLst/>
                    </a:prstGeom>
                  </pic:spPr>
                </pic:pic>
              </a:graphicData>
            </a:graphic>
          </wp:inline>
        </w:drawing>
      </w:r>
    </w:p>
    <w:p w:rsidR="006D6BE5" w:rsidRDefault="00310B37">
      <w:pPr>
        <w:snapToGrid w:val="0"/>
        <w:spacing w:line="560" w:lineRule="exact"/>
        <w:ind w:leftChars="200" w:left="570" w:hangingChars="50" w:hanging="150"/>
        <w:jc w:val="center"/>
        <w:rPr>
          <w:rFonts w:ascii="Arial Narrow" w:eastAsia="仿宋_GB2312" w:hAnsi="Arial Narrow" w:cs="Arial"/>
          <w:sz w:val="30"/>
          <w:szCs w:val="30"/>
        </w:rPr>
      </w:pPr>
      <w:r>
        <w:rPr>
          <w:rFonts w:ascii="Arial Narrow" w:eastAsia="仿宋_GB2312" w:hAnsi="Arial Narrow" w:cs="Arial" w:hint="eastAsia"/>
          <w:sz w:val="30"/>
          <w:szCs w:val="30"/>
        </w:rPr>
        <w:t>比赛工位布局图</w:t>
      </w:r>
    </w:p>
    <w:p w:rsidR="006D6BE5" w:rsidRDefault="00310B37">
      <w:pPr>
        <w:snapToGrid w:val="0"/>
        <w:spacing w:line="560" w:lineRule="exact"/>
        <w:rPr>
          <w:rFonts w:ascii="仿宋_GB2312" w:eastAsia="仿宋_GB2312" w:hAnsi="仿宋_GB2312" w:cs="仿宋_GB2312"/>
          <w:sz w:val="30"/>
          <w:szCs w:val="30"/>
        </w:rPr>
      </w:pPr>
      <w:r>
        <w:rPr>
          <w:rFonts w:ascii="仿宋_GB2312" w:eastAsia="仿宋_GB2312" w:hAnsi="仿宋_GB2312" w:cs="仿宋_GB2312" w:hint="eastAsia"/>
          <w:sz w:val="30"/>
          <w:szCs w:val="30"/>
        </w:rPr>
        <w:t>1.每组工位的空间位置为</w:t>
      </w:r>
      <w:proofErr w:type="gramStart"/>
      <w:r>
        <w:rPr>
          <w:rFonts w:ascii="仿宋_GB2312" w:eastAsia="仿宋_GB2312" w:hAnsi="仿宋_GB2312" w:cs="仿宋_GB2312" w:hint="eastAsia"/>
          <w:sz w:val="30"/>
          <w:szCs w:val="30"/>
        </w:rPr>
        <w:t>为</w:t>
      </w:r>
      <w:proofErr w:type="gramEnd"/>
      <w:r>
        <w:rPr>
          <w:rFonts w:ascii="仿宋_GB2312" w:eastAsia="仿宋_GB2312" w:hAnsi="仿宋_GB2312" w:cs="仿宋_GB2312" w:hint="eastAsia"/>
          <w:sz w:val="30"/>
          <w:szCs w:val="30"/>
        </w:rPr>
        <w:t>长5米、宽4.2米。</w:t>
      </w:r>
    </w:p>
    <w:p w:rsidR="006D6BE5" w:rsidRDefault="00310B37">
      <w:pPr>
        <w:snapToGrid w:val="0"/>
        <w:spacing w:line="560" w:lineRule="exact"/>
        <w:rPr>
          <w:rFonts w:ascii="仿宋_GB2312" w:eastAsia="仿宋_GB2312" w:hAnsi="仿宋_GB2312" w:cs="仿宋_GB2312"/>
          <w:sz w:val="30"/>
          <w:szCs w:val="30"/>
        </w:rPr>
      </w:pPr>
      <w:r>
        <w:rPr>
          <w:rFonts w:ascii="仿宋_GB2312" w:eastAsia="仿宋_GB2312" w:hAnsi="仿宋_GB2312" w:cs="仿宋_GB2312" w:hint="eastAsia"/>
          <w:sz w:val="30"/>
          <w:szCs w:val="30"/>
        </w:rPr>
        <w:t xml:space="preserve">2.每组工位的间隔：每组选手工位前后距离最小为1米，左右距离为1米，确保工位间有足够的操作空间和通道。 </w:t>
      </w:r>
    </w:p>
    <w:p w:rsidR="006D6BE5" w:rsidRDefault="00310B37">
      <w:pPr>
        <w:snapToGrid w:val="0"/>
        <w:spacing w:line="560" w:lineRule="exact"/>
        <w:rPr>
          <w:rFonts w:ascii="仿宋_GB2312" w:eastAsia="仿宋_GB2312" w:hAnsi="仿宋_GB2312" w:cs="仿宋_GB2312"/>
          <w:sz w:val="30"/>
          <w:szCs w:val="30"/>
        </w:rPr>
      </w:pPr>
      <w:r>
        <w:rPr>
          <w:rFonts w:ascii="仿宋_GB2312" w:eastAsia="仿宋_GB2312" w:hAnsi="仿宋_GB2312" w:cs="仿宋_GB2312" w:hint="eastAsia"/>
          <w:sz w:val="30"/>
          <w:szCs w:val="30"/>
        </w:rPr>
        <w:t>3.赛场采光、照明和通风良好，选手能够</w:t>
      </w:r>
      <w:proofErr w:type="gramStart"/>
      <w:r>
        <w:rPr>
          <w:rFonts w:ascii="仿宋_GB2312" w:eastAsia="仿宋_GB2312" w:hAnsi="仿宋_GB2312" w:cs="仿宋_GB2312" w:hint="eastAsia"/>
          <w:sz w:val="30"/>
          <w:szCs w:val="30"/>
        </w:rPr>
        <w:t>在赛位辨别</w:t>
      </w:r>
      <w:proofErr w:type="gramEnd"/>
      <w:r>
        <w:rPr>
          <w:rFonts w:ascii="仿宋_GB2312" w:eastAsia="仿宋_GB2312" w:hAnsi="仿宋_GB2312" w:cs="仿宋_GB2312" w:hint="eastAsia"/>
          <w:sz w:val="30"/>
          <w:szCs w:val="30"/>
        </w:rPr>
        <w:t>不同颜色的芯线。</w:t>
      </w:r>
    </w:p>
    <w:p w:rsidR="006D6BE5" w:rsidRDefault="00310B37">
      <w:pPr>
        <w:snapToGrid w:val="0"/>
        <w:spacing w:line="560" w:lineRule="exact"/>
        <w:rPr>
          <w:rFonts w:ascii="仿宋_GB2312" w:eastAsia="仿宋_GB2312" w:hAnsi="仿宋_GB2312" w:cs="仿宋_GB2312"/>
          <w:sz w:val="30"/>
          <w:szCs w:val="30"/>
        </w:rPr>
      </w:pPr>
      <w:r>
        <w:rPr>
          <w:rFonts w:ascii="仿宋_GB2312" w:eastAsia="仿宋_GB2312" w:hAnsi="仿宋_GB2312" w:cs="仿宋_GB2312" w:hint="eastAsia"/>
          <w:sz w:val="30"/>
          <w:szCs w:val="30"/>
        </w:rPr>
        <w:t>4.在竞赛区设置裁判评委工作区1个，成绩评判登录区1个，光线充足，便于办公。在不影响选手比赛的情况下，设置参观通道。</w:t>
      </w:r>
      <w:r>
        <w:rPr>
          <w:rFonts w:ascii="Arial Narrow" w:eastAsia="仿宋_GB2312" w:hAnsi="Arial Narrow" w:cs="Arial" w:hint="eastAsia"/>
          <w:sz w:val="30"/>
          <w:szCs w:val="30"/>
        </w:rPr>
        <w:t>（三）电源及安全措施</w:t>
      </w:r>
    </w:p>
    <w:p w:rsidR="006D6BE5" w:rsidRDefault="00310B37">
      <w:pPr>
        <w:snapToGrid w:val="0"/>
        <w:spacing w:line="560" w:lineRule="exact"/>
        <w:ind w:leftChars="200" w:left="570" w:hangingChars="50" w:hanging="150"/>
        <w:rPr>
          <w:rFonts w:ascii="Arial Narrow" w:eastAsia="仿宋_GB2312" w:hAnsi="Arial Narrow" w:cs="Arial"/>
          <w:sz w:val="30"/>
          <w:szCs w:val="30"/>
        </w:rPr>
      </w:pPr>
      <w:r>
        <w:rPr>
          <w:rFonts w:ascii="Arial Narrow" w:eastAsia="仿宋_GB2312" w:hAnsi="Arial Narrow" w:cs="Arial" w:hint="eastAsia"/>
          <w:sz w:val="30"/>
          <w:szCs w:val="30"/>
        </w:rPr>
        <w:lastRenderedPageBreak/>
        <w:t xml:space="preserve">   </w:t>
      </w:r>
      <w:r>
        <w:rPr>
          <w:rFonts w:ascii="Arial Narrow" w:eastAsia="仿宋_GB2312" w:hAnsi="Arial Narrow" w:cs="Arial" w:hint="eastAsia"/>
          <w:sz w:val="30"/>
          <w:szCs w:val="30"/>
        </w:rPr>
        <w:t>比赛工位需要提供</w:t>
      </w:r>
      <w:r>
        <w:rPr>
          <w:rFonts w:ascii="Arial Narrow" w:eastAsia="仿宋_GB2312" w:hAnsi="Arial Narrow" w:cs="Arial" w:hint="eastAsia"/>
          <w:sz w:val="30"/>
          <w:szCs w:val="30"/>
        </w:rPr>
        <w:t>AC220V/2A</w:t>
      </w:r>
      <w:r>
        <w:rPr>
          <w:rFonts w:ascii="Arial Narrow" w:eastAsia="仿宋_GB2312" w:hAnsi="Arial Narrow" w:cs="Arial" w:hint="eastAsia"/>
          <w:sz w:val="30"/>
          <w:szCs w:val="30"/>
        </w:rPr>
        <w:t>电源，，电源需接地保护，每组设单独漏电保护开关。</w:t>
      </w:r>
    </w:p>
    <w:p w:rsidR="006D6BE5" w:rsidRDefault="00310B37">
      <w:pPr>
        <w:snapToGrid w:val="0"/>
        <w:spacing w:line="560" w:lineRule="exact"/>
        <w:outlineLvl w:val="0"/>
        <w:rPr>
          <w:rFonts w:ascii="Arial Narrow" w:eastAsia="仿宋_GB2312" w:hAnsi="Arial Narrow" w:cs="Arial"/>
          <w:bCs/>
          <w:sz w:val="30"/>
          <w:szCs w:val="30"/>
        </w:rPr>
      </w:pPr>
      <w:r>
        <w:rPr>
          <w:rFonts w:ascii="黑体" w:eastAsia="黑体" w:hAnsi="黑体" w:cs="黑体" w:hint="eastAsia"/>
          <w:bCs/>
          <w:sz w:val="30"/>
          <w:szCs w:val="30"/>
        </w:rPr>
        <w:t>十一、安全保障</w:t>
      </w:r>
    </w:p>
    <w:p w:rsidR="006D6BE5" w:rsidRDefault="00310B37">
      <w:pPr>
        <w:snapToGrid w:val="0"/>
        <w:spacing w:line="560" w:lineRule="exact"/>
        <w:ind w:leftChars="200" w:left="570" w:hangingChars="50" w:hanging="150"/>
        <w:rPr>
          <w:rFonts w:ascii="Arial Narrow" w:eastAsia="仿宋_GB2312" w:hAnsi="Arial Narrow" w:cs="Arial"/>
          <w:sz w:val="30"/>
          <w:szCs w:val="30"/>
        </w:rPr>
      </w:pPr>
      <w:r>
        <w:rPr>
          <w:rFonts w:ascii="Arial Narrow" w:eastAsia="仿宋_GB2312" w:hAnsi="Arial Narrow" w:cs="Arial" w:hint="eastAsia"/>
          <w:sz w:val="30"/>
          <w:szCs w:val="30"/>
        </w:rPr>
        <w:t>按</w:t>
      </w:r>
      <w:r>
        <w:rPr>
          <w:rFonts w:ascii="Arial Narrow" w:eastAsia="仿宋_GB2312" w:hAnsi="Arial Narrow" w:cs="Arial"/>
          <w:sz w:val="30"/>
          <w:szCs w:val="30"/>
        </w:rPr>
        <w:t>照《全国职业院校技能大赛安全管理规定》的有关要求</w:t>
      </w:r>
      <w:r>
        <w:rPr>
          <w:rFonts w:ascii="Arial Narrow" w:eastAsia="仿宋_GB2312" w:hAnsi="Arial Narrow" w:cs="Arial" w:hint="eastAsia"/>
          <w:sz w:val="30"/>
          <w:szCs w:val="30"/>
        </w:rPr>
        <w:t>：</w:t>
      </w:r>
    </w:p>
    <w:p w:rsidR="006D6BE5" w:rsidRDefault="00310B37">
      <w:pPr>
        <w:snapToGrid w:val="0"/>
        <w:spacing w:line="560" w:lineRule="exact"/>
        <w:ind w:leftChars="200" w:left="570" w:hangingChars="50" w:hanging="150"/>
        <w:rPr>
          <w:rFonts w:ascii="Arial Narrow" w:eastAsia="仿宋_GB2312" w:hAnsi="Arial Narrow" w:cs="Arial"/>
          <w:sz w:val="30"/>
          <w:szCs w:val="30"/>
        </w:rPr>
      </w:pPr>
      <w:r>
        <w:rPr>
          <w:rFonts w:ascii="Arial Narrow" w:eastAsia="仿宋_GB2312" w:hAnsi="Arial Narrow" w:cs="Arial" w:hint="eastAsia"/>
          <w:sz w:val="30"/>
          <w:szCs w:val="30"/>
        </w:rPr>
        <w:t>（一）场地及消防设施：</w:t>
      </w:r>
      <w:r>
        <w:rPr>
          <w:rFonts w:ascii="仿宋_GB2312" w:eastAsia="仿宋_GB2312" w:hAnsi="宋体" w:cs="Arial" w:hint="eastAsia"/>
          <w:color w:val="000000"/>
          <w:kern w:val="0"/>
          <w:sz w:val="30"/>
          <w:szCs w:val="30"/>
        </w:rPr>
        <w:t>放置干粉灭火等消防设施</w:t>
      </w:r>
      <w:r>
        <w:rPr>
          <w:rFonts w:ascii="Arial Narrow" w:eastAsia="仿宋_GB2312" w:hAnsi="Arial Narrow" w:cs="Arial" w:hint="eastAsia"/>
          <w:sz w:val="30"/>
          <w:szCs w:val="30"/>
        </w:rPr>
        <w:t>，符合消防安全要求。</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（二）赛场配有漏电保护电源，</w:t>
      </w:r>
      <w:r>
        <w:rPr>
          <w:rFonts w:ascii="仿宋_GB2312" w:eastAsia="仿宋_GB2312" w:hAnsi="宋体" w:cs="Arial" w:hint="eastAsia"/>
          <w:color w:val="000000"/>
          <w:kern w:val="0"/>
          <w:sz w:val="30"/>
          <w:szCs w:val="30"/>
        </w:rPr>
        <w:t>并提供应急的备用电源</w:t>
      </w:r>
      <w:r>
        <w:rPr>
          <w:rFonts w:ascii="Arial Narrow" w:eastAsia="仿宋_GB2312" w:hAnsi="Arial Narrow" w:cs="Arial" w:hint="eastAsia"/>
          <w:sz w:val="30"/>
          <w:szCs w:val="30"/>
        </w:rPr>
        <w:t>。</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（三）疏散通道与紧急出口：疏散通道宽度应符合相关要求，通道交汇处需布置引导人员，现场需设置紧急疏散门并设置指引设备。</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（四）采光与通风：赛场需保证空气流通、照明需符合教室采光规范。</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（五）参赛人员安全与保障：竞赛现场需布置休息室、医务室，配备医生及急救药品。</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（六）赛前组织专人对比赛现场进行考察，保证安全防范、赛场布置、赛场内的器材、设备等符合国家有关安全规定。</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（七）赛场周围设立警戒线，防止无关人员进入，避免发生意外事件。</w:t>
      </w:r>
    </w:p>
    <w:p w:rsidR="006D6BE5" w:rsidRDefault="00310B37">
      <w:pPr>
        <w:snapToGrid w:val="0"/>
        <w:spacing w:line="560" w:lineRule="exact"/>
        <w:ind w:firstLineChars="200" w:firstLine="600"/>
        <w:outlineLvl w:val="0"/>
        <w:rPr>
          <w:rFonts w:ascii="黑体" w:eastAsia="黑体" w:hAnsi="黑体" w:cs="黑体"/>
          <w:bCs/>
          <w:sz w:val="30"/>
          <w:szCs w:val="30"/>
        </w:rPr>
      </w:pPr>
      <w:r>
        <w:rPr>
          <w:rFonts w:ascii="黑体" w:eastAsia="黑体" w:hAnsi="黑体" w:cs="黑体" w:hint="eastAsia"/>
          <w:bCs/>
          <w:sz w:val="30"/>
          <w:szCs w:val="30"/>
        </w:rPr>
        <w:t>十二、比赛组织与管理</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（一）比赛组织</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中国职业技术教育学会信息化工作委员会整体负责赛项组织筹备工作，负责竞赛方案与赛题设计、赛项命题专家遴选、赛项裁判专家遴选、仲裁委员遴选等，教育部负责抽取督导组成员。</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承办院校：负责提供赛项场地并协调搭建赛场环境；负责接</w:t>
      </w:r>
      <w:r>
        <w:rPr>
          <w:rFonts w:ascii="Arial Narrow" w:eastAsia="仿宋_GB2312" w:hAnsi="Arial Narrow" w:cs="Arial" w:hint="eastAsia"/>
          <w:sz w:val="30"/>
          <w:szCs w:val="30"/>
        </w:rPr>
        <w:lastRenderedPageBreak/>
        <w:t>待赛项参赛院校师生、赛项专家和相关领导。</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Arial Narrow" w:eastAsia="仿宋_GB2312" w:hAnsi="Arial Narrow" w:cs="Arial" w:hint="eastAsia"/>
          <w:sz w:val="30"/>
          <w:szCs w:val="30"/>
        </w:rPr>
        <w:t>承办企业：负责提供、安装赛项所需设备并提供现场技术支持。</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（二）比赛管理</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1.规则：</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（1）参赛选手须提前15分钟入场，入场必须佩戴参赛证并出示身份证，按抽签确定的工位入座，将参赛证和抽签号置于</w:t>
      </w:r>
      <w:proofErr w:type="gramStart"/>
      <w:r>
        <w:rPr>
          <w:rFonts w:ascii="仿宋_GB2312" w:eastAsia="仿宋_GB2312" w:hAnsi="宋体" w:hint="eastAsia"/>
          <w:sz w:val="30"/>
          <w:szCs w:val="30"/>
        </w:rPr>
        <w:t>工位台左</w:t>
      </w:r>
      <w:proofErr w:type="gramEnd"/>
      <w:r>
        <w:rPr>
          <w:rFonts w:ascii="仿宋_GB2312" w:eastAsia="仿宋_GB2312" w:hAnsi="宋体" w:hint="eastAsia"/>
          <w:sz w:val="30"/>
          <w:szCs w:val="30"/>
        </w:rPr>
        <w:t>上角备查。参赛选手不得携带任何通讯工具、电子存储设备及参考资料进入赛场。迟到超过30分钟不得入场。进场后必须服从赛场裁判指挥。</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（2）选手在竞赛中应注意随时保存有关数据。参赛选手必须按参赛试卷上的要求存储相关数据，不按要求存储数据或导致数据丢失者按成绩无效处理。</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3）竞赛过程中如发生设备故障，必须经裁判确认后方能更换设备或机位；竞赛过程中发现问题，选手应该当场提出，否则影响比赛结果自己负责。选手提交的数据中不能包含作者个人、学校、城市等信息，否则取消竞赛资格。</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（4）竞赛过程中，选手若需休息、饮水或去洗手间，必须先征得监考人员同意才能离开，而且一律计算在操作时间内。</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（5）如选手提前结束竞赛，</w:t>
      </w:r>
      <w:proofErr w:type="gramStart"/>
      <w:r>
        <w:rPr>
          <w:rFonts w:ascii="仿宋_GB2312" w:eastAsia="仿宋_GB2312" w:hAnsi="宋体" w:hint="eastAsia"/>
          <w:sz w:val="30"/>
          <w:szCs w:val="30"/>
        </w:rPr>
        <w:t>应举手</w:t>
      </w:r>
      <w:proofErr w:type="gramEnd"/>
      <w:r>
        <w:rPr>
          <w:rFonts w:ascii="仿宋_GB2312" w:eastAsia="仿宋_GB2312" w:hAnsi="宋体" w:hint="eastAsia"/>
          <w:sz w:val="30"/>
          <w:szCs w:val="30"/>
        </w:rPr>
        <w:t>向裁判员示意提前结束。竞赛终止时间由裁判员记录在案，选手提前结束比赛后不得再进行任何操作。</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（6）参赛选手应着装整洁，讲文明礼貌，严格遵守赛场纪律、维护赛场秩序，服从裁判管理，并具有良好的职业素养和安</w:t>
      </w:r>
      <w:r>
        <w:rPr>
          <w:rFonts w:ascii="仿宋_GB2312" w:eastAsia="仿宋_GB2312" w:hAnsi="宋体" w:hint="eastAsia"/>
          <w:sz w:val="30"/>
          <w:szCs w:val="30"/>
        </w:rPr>
        <w:lastRenderedPageBreak/>
        <w:t>全意识。</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（7）比赛结束必须马上停止操作，把所有试卷等材料放到工位台上，选手不得擅自离开，站在</w:t>
      </w:r>
      <w:proofErr w:type="gramStart"/>
      <w:r>
        <w:rPr>
          <w:rFonts w:ascii="仿宋_GB2312" w:eastAsia="仿宋_GB2312" w:hAnsi="宋体" w:hint="eastAsia"/>
          <w:sz w:val="30"/>
          <w:szCs w:val="30"/>
        </w:rPr>
        <w:t>工位台</w:t>
      </w:r>
      <w:proofErr w:type="gramEnd"/>
      <w:r>
        <w:rPr>
          <w:rFonts w:ascii="仿宋_GB2312" w:eastAsia="仿宋_GB2312" w:hAnsi="宋体" w:hint="eastAsia"/>
          <w:sz w:val="30"/>
          <w:szCs w:val="30"/>
        </w:rPr>
        <w:t>旁边，等候赛场裁判安排有序离场。</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2.申诉：</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（1）参赛队对不符合竞赛规定的设备、工具、软件，有失公正的评判、奖励，以及对工作人员的违规行为等，均可提出申诉。</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2）申诉应在竞赛结束后2小时内提出，超过时效将不予受理。申诉时，应按照规定的程序由参赛队领队向裁判组递交书面申诉报告。报告应对申诉事件的现象、发生的时间、涉及到的人员、申诉依据与理由等进行充分、实事求是的叙述。事实依据不充分、仅凭主观臆断的申诉将不予受理。申诉报告须有申诉的参赛选手、领队签名。</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（3）赛项裁判组收到申诉报告后，应根据申诉事由进行审查，6小时内书面通知申诉方，告知申诉处理结果。如受理申诉，要通知申诉方举办听证会的时间和地点；如不受理申诉，要说明理由。</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（4）申诉人不得无故拒不接受处理结果，不允许采取过激行为刁难、攻击工作人员，否则视为放弃申诉。申诉人不满意赛项裁判组的处理结果的，可向大赛仲裁工作组提出复议申请。</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3.仲裁：</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（1）赛项设仲裁工作组，负责受理大赛中出现的申诉复议并进行仲裁，以保证竞赛的顺利进行和竞赛结果公平、公正。</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lastRenderedPageBreak/>
        <w:t>（2）仲裁工作组的裁决为最终裁决，参赛队不得因对仲裁处理意见不服而停止比赛或滋事，否则按弃权处理。</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4.赛场开放的技术方案：</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为便于媒体、企业代表、院校师生以及家长等更好地了解信息网络布线技术及相关技能，达到竞赛促教学、竞赛</w:t>
      </w:r>
      <w:proofErr w:type="gramStart"/>
      <w:r>
        <w:rPr>
          <w:rFonts w:ascii="仿宋_GB2312" w:eastAsia="仿宋_GB2312" w:hAnsi="宋体" w:hint="eastAsia"/>
          <w:sz w:val="30"/>
          <w:szCs w:val="30"/>
        </w:rPr>
        <w:t>促交流</w:t>
      </w:r>
      <w:proofErr w:type="gramEnd"/>
      <w:r>
        <w:rPr>
          <w:rFonts w:ascii="仿宋_GB2312" w:eastAsia="仿宋_GB2312" w:hAnsi="宋体" w:hint="eastAsia"/>
          <w:sz w:val="30"/>
          <w:szCs w:val="30"/>
        </w:rPr>
        <w:t>的目的，特制订赛场开放方案：</w:t>
      </w:r>
    </w:p>
    <w:p w:rsidR="006D6BE5" w:rsidRDefault="00310B37">
      <w:pPr>
        <w:snapToGrid w:val="0"/>
        <w:spacing w:line="560" w:lineRule="exact"/>
        <w:ind w:firstLineChars="200" w:firstLine="600"/>
        <w:rPr>
          <w:rFonts w:ascii="仿宋_GB2312" w:eastAsia="仿宋_GB2312" w:hAnsi="宋体"/>
          <w:sz w:val="30"/>
          <w:szCs w:val="30"/>
        </w:rPr>
      </w:pPr>
      <w:r>
        <w:rPr>
          <w:rFonts w:ascii="仿宋_GB2312" w:eastAsia="仿宋_GB2312" w:hAnsi="宋体" w:hint="eastAsia"/>
          <w:sz w:val="30"/>
          <w:szCs w:val="30"/>
        </w:rPr>
        <w:t>（1）设定参观路线，有限制地向媒体、企业代表、院校师生及家长等社会公众开放。</w:t>
      </w:r>
    </w:p>
    <w:p w:rsidR="006D6BE5" w:rsidRDefault="00310B37">
      <w:pPr>
        <w:snapToGrid w:val="0"/>
        <w:spacing w:line="560" w:lineRule="exact"/>
        <w:ind w:firstLineChars="200" w:firstLine="600"/>
        <w:rPr>
          <w:rFonts w:ascii="Arial Narrow" w:eastAsia="仿宋_GB2312" w:hAnsi="Arial Narrow" w:cs="Arial"/>
          <w:sz w:val="30"/>
          <w:szCs w:val="30"/>
        </w:rPr>
      </w:pPr>
      <w:r>
        <w:rPr>
          <w:rFonts w:ascii="仿宋_GB2312" w:eastAsia="仿宋_GB2312" w:hAnsi="宋体" w:hint="eastAsia"/>
          <w:sz w:val="30"/>
          <w:szCs w:val="30"/>
        </w:rPr>
        <w:t>（2）企业和参赛选手家长代表进入竞赛场地需经赛场裁判员同意，不得有大声喧哗等影响参赛选手竞赛的行为发生。</w:t>
      </w:r>
    </w:p>
    <w:sectPr w:rsidR="006D6BE5">
      <w:pgSz w:w="11906" w:h="16838"/>
      <w:pgMar w:top="1440" w:right="1800" w:bottom="1440" w:left="1800"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20D5" w:rsidRDefault="00C720D5">
      <w:r>
        <w:separator/>
      </w:r>
    </w:p>
  </w:endnote>
  <w:endnote w:type="continuationSeparator" w:id="0">
    <w:p w:rsidR="00C720D5" w:rsidRDefault="00C720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20002A87" w:usb1="00000000" w:usb2="00000000" w:usb3="00000000" w:csb0="000001FF" w:csb1="00000000"/>
  </w:font>
  <w:font w:name="仿宋">
    <w:panose1 w:val="02010609060101010101"/>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087" w:usb1="288F40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BE5" w:rsidRDefault="00310B37">
    <w:pPr>
      <w:pStyle w:val="a5"/>
      <w:jc w:val="center"/>
      <w:rPr>
        <w:rFonts w:ascii="宋体" w:hAnsi="宋体"/>
      </w:rPr>
    </w:pPr>
    <w:r>
      <w:rPr>
        <w:rFonts w:ascii="宋体" w:hAnsi="宋体" w:hint="eastAsia"/>
        <w:lang w:val="zh-CN"/>
      </w:rPr>
      <w:t>第</w:t>
    </w:r>
    <w:r>
      <w:rPr>
        <w:rFonts w:ascii="宋体" w:hAnsi="宋体" w:hint="eastAsia"/>
      </w:rPr>
      <w:t xml:space="preserve"> </w:t>
    </w:r>
    <w:r>
      <w:rPr>
        <w:rFonts w:ascii="宋体" w:hAnsi="宋体"/>
      </w:rPr>
      <w:fldChar w:fldCharType="begin"/>
    </w:r>
    <w:r>
      <w:rPr>
        <w:rFonts w:ascii="宋体" w:hAnsi="宋体"/>
      </w:rPr>
      <w:instrText>PAGE</w:instrText>
    </w:r>
    <w:r>
      <w:rPr>
        <w:rFonts w:ascii="宋体" w:hAnsi="宋体"/>
      </w:rPr>
      <w:fldChar w:fldCharType="separate"/>
    </w:r>
    <w:r w:rsidR="00CF245C">
      <w:rPr>
        <w:rFonts w:ascii="宋体" w:hAnsi="宋体"/>
        <w:noProof/>
      </w:rPr>
      <w:t>7</w:t>
    </w:r>
    <w:r>
      <w:rPr>
        <w:rFonts w:ascii="宋体" w:hAnsi="宋体"/>
      </w:rPr>
      <w:fldChar w:fldCharType="end"/>
    </w:r>
    <w:r>
      <w:rPr>
        <w:rFonts w:ascii="宋体" w:hAnsi="宋体" w:hint="eastAsia"/>
      </w:rPr>
      <w:t xml:space="preserve"> 页</w:t>
    </w:r>
    <w:r>
      <w:rPr>
        <w:rFonts w:ascii="宋体" w:hAnsi="宋体"/>
        <w:lang w:val="zh-CN"/>
      </w:rPr>
      <w:t xml:space="preserve"> /</w:t>
    </w:r>
    <w:r>
      <w:rPr>
        <w:rFonts w:ascii="宋体" w:hAnsi="宋体" w:hint="eastAsia"/>
      </w:rPr>
      <w:t xml:space="preserve"> </w:t>
    </w:r>
    <w:r>
      <w:rPr>
        <w:rFonts w:ascii="宋体" w:hAnsi="宋体" w:hint="eastAsia"/>
        <w:lang w:val="zh-CN"/>
      </w:rPr>
      <w:t>共</w:t>
    </w:r>
    <w:r>
      <w:rPr>
        <w:rFonts w:ascii="宋体" w:hAnsi="宋体" w:hint="eastAsia"/>
      </w:rPr>
      <w:t xml:space="preserve"> </w:t>
    </w:r>
    <w:r>
      <w:rPr>
        <w:rFonts w:ascii="宋体" w:hAnsi="宋体"/>
      </w:rPr>
      <w:fldChar w:fldCharType="begin"/>
    </w:r>
    <w:r>
      <w:rPr>
        <w:rFonts w:ascii="宋体" w:hAnsi="宋体"/>
      </w:rPr>
      <w:instrText>NUMPAGES</w:instrText>
    </w:r>
    <w:r>
      <w:rPr>
        <w:rFonts w:ascii="宋体" w:hAnsi="宋体"/>
      </w:rPr>
      <w:fldChar w:fldCharType="separate"/>
    </w:r>
    <w:r w:rsidR="00CF245C">
      <w:rPr>
        <w:rFonts w:ascii="宋体" w:hAnsi="宋体"/>
        <w:noProof/>
      </w:rPr>
      <w:t>16</w:t>
    </w:r>
    <w:r>
      <w:rPr>
        <w:rFonts w:ascii="宋体" w:hAnsi="宋体"/>
      </w:rPr>
      <w:fldChar w:fldCharType="end"/>
    </w:r>
    <w:r>
      <w:rPr>
        <w:rFonts w:ascii="宋体" w:hAnsi="宋体" w:hint="eastAsia"/>
      </w:rPr>
      <w:t xml:space="preserve"> 页</w:t>
    </w:r>
  </w:p>
  <w:p w:rsidR="006D6BE5" w:rsidRDefault="006D6BE5">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BE5" w:rsidRDefault="00310B37">
    <w:pPr>
      <w:pStyle w:val="a5"/>
      <w:jc w:val="center"/>
      <w:rPr>
        <w:rFonts w:ascii="宋体" w:hAnsi="宋体"/>
      </w:rPr>
    </w:pPr>
    <w:r>
      <w:rPr>
        <w:rFonts w:ascii="宋体" w:hAnsi="宋体" w:hint="eastAsia"/>
        <w:lang w:val="zh-CN"/>
      </w:rPr>
      <w:t>第</w:t>
    </w:r>
    <w:r>
      <w:rPr>
        <w:rFonts w:ascii="宋体" w:hAnsi="宋体" w:hint="eastAsia"/>
      </w:rPr>
      <w:t xml:space="preserve"> </w:t>
    </w:r>
    <w:r>
      <w:rPr>
        <w:rFonts w:ascii="宋体" w:hAnsi="宋体"/>
      </w:rPr>
      <w:fldChar w:fldCharType="begin"/>
    </w:r>
    <w:r>
      <w:rPr>
        <w:rFonts w:ascii="宋体" w:hAnsi="宋体"/>
      </w:rPr>
      <w:instrText>PAGE</w:instrText>
    </w:r>
    <w:r>
      <w:rPr>
        <w:rFonts w:ascii="宋体" w:hAnsi="宋体"/>
      </w:rPr>
      <w:fldChar w:fldCharType="separate"/>
    </w:r>
    <w:r w:rsidR="00CF245C">
      <w:rPr>
        <w:rFonts w:ascii="宋体" w:hAnsi="宋体"/>
        <w:noProof/>
      </w:rPr>
      <w:t>6</w:t>
    </w:r>
    <w:r>
      <w:rPr>
        <w:rFonts w:ascii="宋体" w:hAnsi="宋体"/>
      </w:rPr>
      <w:fldChar w:fldCharType="end"/>
    </w:r>
    <w:r>
      <w:rPr>
        <w:rFonts w:ascii="宋体" w:hAnsi="宋体" w:hint="eastAsia"/>
      </w:rPr>
      <w:t xml:space="preserve"> 页</w:t>
    </w:r>
    <w:r>
      <w:rPr>
        <w:rFonts w:ascii="宋体" w:hAnsi="宋体"/>
        <w:lang w:val="zh-CN"/>
      </w:rPr>
      <w:t xml:space="preserve"> /</w:t>
    </w:r>
    <w:r>
      <w:rPr>
        <w:rFonts w:ascii="宋体" w:hAnsi="宋体" w:hint="eastAsia"/>
      </w:rPr>
      <w:t xml:space="preserve"> </w:t>
    </w:r>
    <w:r>
      <w:rPr>
        <w:rFonts w:ascii="宋体" w:hAnsi="宋体" w:hint="eastAsia"/>
        <w:lang w:val="zh-CN"/>
      </w:rPr>
      <w:t>共</w:t>
    </w:r>
    <w:r>
      <w:rPr>
        <w:rFonts w:ascii="宋体" w:hAnsi="宋体" w:hint="eastAsia"/>
      </w:rPr>
      <w:t xml:space="preserve"> </w:t>
    </w:r>
    <w:r>
      <w:rPr>
        <w:rFonts w:ascii="宋体" w:hAnsi="宋体"/>
      </w:rPr>
      <w:fldChar w:fldCharType="begin"/>
    </w:r>
    <w:r>
      <w:rPr>
        <w:rFonts w:ascii="宋体" w:hAnsi="宋体"/>
      </w:rPr>
      <w:instrText>NUMPAGES</w:instrText>
    </w:r>
    <w:r>
      <w:rPr>
        <w:rFonts w:ascii="宋体" w:hAnsi="宋体"/>
      </w:rPr>
      <w:fldChar w:fldCharType="separate"/>
    </w:r>
    <w:r w:rsidR="00CF245C">
      <w:rPr>
        <w:rFonts w:ascii="宋体" w:hAnsi="宋体"/>
        <w:noProof/>
      </w:rPr>
      <w:t>17</w:t>
    </w:r>
    <w:r>
      <w:rPr>
        <w:rFonts w:ascii="宋体" w:hAnsi="宋体"/>
      </w:rPr>
      <w:fldChar w:fldCharType="end"/>
    </w:r>
    <w:r>
      <w:rPr>
        <w:rFonts w:ascii="宋体" w:hAnsi="宋体" w:hint="eastAsia"/>
      </w:rPr>
      <w:t xml:space="preserve"> 页</w:t>
    </w:r>
  </w:p>
  <w:p w:rsidR="006D6BE5" w:rsidRDefault="006D6BE5">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20D5" w:rsidRDefault="00C720D5">
      <w:r>
        <w:separator/>
      </w:r>
    </w:p>
  </w:footnote>
  <w:footnote w:type="continuationSeparator" w:id="0">
    <w:p w:rsidR="00C720D5" w:rsidRDefault="00C720D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42BC3DE"/>
    <w:multiLevelType w:val="singleLevel"/>
    <w:tmpl w:val="D42BC3DE"/>
    <w:lvl w:ilvl="0">
      <w:start w:val="18"/>
      <w:numFmt w:val="chineseCounting"/>
      <w:suff w:val="nothing"/>
      <w:lvlText w:val="%1、"/>
      <w:lvlJc w:val="left"/>
      <w:rPr>
        <w:rFonts w:hint="eastAsia"/>
      </w:rPr>
    </w:lvl>
  </w:abstractNum>
  <w:abstractNum w:abstractNumId="1">
    <w:nsid w:val="F55A0FC5"/>
    <w:multiLevelType w:val="singleLevel"/>
    <w:tmpl w:val="F55A0FC5"/>
    <w:lvl w:ilvl="0">
      <w:start w:val="6"/>
      <w:numFmt w:val="chineseCounting"/>
      <w:suff w:val="nothing"/>
      <w:lvlText w:val="%1、"/>
      <w:lvlJc w:val="left"/>
      <w:rPr>
        <w:rFonts w:hint="eastAsia"/>
      </w:rPr>
    </w:lvl>
  </w:abstractNum>
  <w:abstractNum w:abstractNumId="2">
    <w:nsid w:val="58F88AF6"/>
    <w:multiLevelType w:val="singleLevel"/>
    <w:tmpl w:val="58F88AF6"/>
    <w:lvl w:ilvl="0">
      <w:start w:val="1"/>
      <w:numFmt w:val="chineseCounting"/>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F22"/>
    <w:rsid w:val="00021231"/>
    <w:rsid w:val="00021B10"/>
    <w:rsid w:val="00021D1C"/>
    <w:rsid w:val="00023073"/>
    <w:rsid w:val="00025A71"/>
    <w:rsid w:val="000312F5"/>
    <w:rsid w:val="00041A4B"/>
    <w:rsid w:val="00043CF9"/>
    <w:rsid w:val="00051CC9"/>
    <w:rsid w:val="00051F1D"/>
    <w:rsid w:val="00054813"/>
    <w:rsid w:val="000555F6"/>
    <w:rsid w:val="00055B0D"/>
    <w:rsid w:val="00063D57"/>
    <w:rsid w:val="0008623C"/>
    <w:rsid w:val="00090371"/>
    <w:rsid w:val="00095FA1"/>
    <w:rsid w:val="000A0901"/>
    <w:rsid w:val="000A7D2C"/>
    <w:rsid w:val="000C6F81"/>
    <w:rsid w:val="000D1517"/>
    <w:rsid w:val="000D3716"/>
    <w:rsid w:val="000D5852"/>
    <w:rsid w:val="000D6009"/>
    <w:rsid w:val="000F61EE"/>
    <w:rsid w:val="001030E3"/>
    <w:rsid w:val="00112365"/>
    <w:rsid w:val="00112719"/>
    <w:rsid w:val="00121EEC"/>
    <w:rsid w:val="0012335D"/>
    <w:rsid w:val="00132099"/>
    <w:rsid w:val="001370F2"/>
    <w:rsid w:val="001466DE"/>
    <w:rsid w:val="00146A6C"/>
    <w:rsid w:val="00150F54"/>
    <w:rsid w:val="00156E76"/>
    <w:rsid w:val="00167EFD"/>
    <w:rsid w:val="0017127F"/>
    <w:rsid w:val="00171CFA"/>
    <w:rsid w:val="00174343"/>
    <w:rsid w:val="00176AE4"/>
    <w:rsid w:val="00180AC0"/>
    <w:rsid w:val="001B1EA5"/>
    <w:rsid w:val="001B7AB0"/>
    <w:rsid w:val="001C7B20"/>
    <w:rsid w:val="001D0D56"/>
    <w:rsid w:val="001E1590"/>
    <w:rsid w:val="001E25F9"/>
    <w:rsid w:val="001E4095"/>
    <w:rsid w:val="001F0E30"/>
    <w:rsid w:val="001F3DD1"/>
    <w:rsid w:val="00204A7A"/>
    <w:rsid w:val="0021437E"/>
    <w:rsid w:val="0022481A"/>
    <w:rsid w:val="00226174"/>
    <w:rsid w:val="00230566"/>
    <w:rsid w:val="002408E0"/>
    <w:rsid w:val="0024092D"/>
    <w:rsid w:val="00240C9E"/>
    <w:rsid w:val="00251C5E"/>
    <w:rsid w:val="00270437"/>
    <w:rsid w:val="00273F72"/>
    <w:rsid w:val="00281B50"/>
    <w:rsid w:val="00282FB9"/>
    <w:rsid w:val="00290514"/>
    <w:rsid w:val="00293BA5"/>
    <w:rsid w:val="002A27E3"/>
    <w:rsid w:val="002B5010"/>
    <w:rsid w:val="002B69BB"/>
    <w:rsid w:val="00302D8C"/>
    <w:rsid w:val="003035D2"/>
    <w:rsid w:val="003041A2"/>
    <w:rsid w:val="00310B37"/>
    <w:rsid w:val="00330BC0"/>
    <w:rsid w:val="00336CA6"/>
    <w:rsid w:val="00342538"/>
    <w:rsid w:val="00347E6D"/>
    <w:rsid w:val="00363AD7"/>
    <w:rsid w:val="00364111"/>
    <w:rsid w:val="00365C0F"/>
    <w:rsid w:val="00373F63"/>
    <w:rsid w:val="00390395"/>
    <w:rsid w:val="00391385"/>
    <w:rsid w:val="00393D2A"/>
    <w:rsid w:val="003A6059"/>
    <w:rsid w:val="003A7C91"/>
    <w:rsid w:val="003A7E99"/>
    <w:rsid w:val="003B018D"/>
    <w:rsid w:val="003B029D"/>
    <w:rsid w:val="003C22FB"/>
    <w:rsid w:val="003D7602"/>
    <w:rsid w:val="003F47DB"/>
    <w:rsid w:val="003F5776"/>
    <w:rsid w:val="0040004F"/>
    <w:rsid w:val="00401D17"/>
    <w:rsid w:val="00407C5F"/>
    <w:rsid w:val="00416B92"/>
    <w:rsid w:val="00427142"/>
    <w:rsid w:val="00433669"/>
    <w:rsid w:val="00436876"/>
    <w:rsid w:val="00440C49"/>
    <w:rsid w:val="00454E7A"/>
    <w:rsid w:val="00463B64"/>
    <w:rsid w:val="00467211"/>
    <w:rsid w:val="00477C43"/>
    <w:rsid w:val="0048350F"/>
    <w:rsid w:val="0048665C"/>
    <w:rsid w:val="004B1784"/>
    <w:rsid w:val="004B1C6F"/>
    <w:rsid w:val="004D5BE8"/>
    <w:rsid w:val="004E0F22"/>
    <w:rsid w:val="004E3041"/>
    <w:rsid w:val="004E35DF"/>
    <w:rsid w:val="004F078C"/>
    <w:rsid w:val="004F3527"/>
    <w:rsid w:val="004F50D0"/>
    <w:rsid w:val="00500629"/>
    <w:rsid w:val="005138AA"/>
    <w:rsid w:val="00517393"/>
    <w:rsid w:val="00521073"/>
    <w:rsid w:val="0053280F"/>
    <w:rsid w:val="00533910"/>
    <w:rsid w:val="005369CB"/>
    <w:rsid w:val="00554270"/>
    <w:rsid w:val="00560594"/>
    <w:rsid w:val="005629BF"/>
    <w:rsid w:val="005C0101"/>
    <w:rsid w:val="005C725F"/>
    <w:rsid w:val="005F4479"/>
    <w:rsid w:val="005F4DA9"/>
    <w:rsid w:val="005F56C6"/>
    <w:rsid w:val="00600AA0"/>
    <w:rsid w:val="00621FF4"/>
    <w:rsid w:val="00635CE5"/>
    <w:rsid w:val="0065222A"/>
    <w:rsid w:val="00655A05"/>
    <w:rsid w:val="006713C7"/>
    <w:rsid w:val="006837C0"/>
    <w:rsid w:val="006938C2"/>
    <w:rsid w:val="0069541B"/>
    <w:rsid w:val="00696A9C"/>
    <w:rsid w:val="006A2A9A"/>
    <w:rsid w:val="006A6DEE"/>
    <w:rsid w:val="006C22A1"/>
    <w:rsid w:val="006D6BE5"/>
    <w:rsid w:val="006E740A"/>
    <w:rsid w:val="006F0396"/>
    <w:rsid w:val="0070120F"/>
    <w:rsid w:val="0071152C"/>
    <w:rsid w:val="00725A49"/>
    <w:rsid w:val="007352AE"/>
    <w:rsid w:val="00742DB2"/>
    <w:rsid w:val="00752F3E"/>
    <w:rsid w:val="00764B5F"/>
    <w:rsid w:val="00771B25"/>
    <w:rsid w:val="00771E6D"/>
    <w:rsid w:val="0077635C"/>
    <w:rsid w:val="00777B5F"/>
    <w:rsid w:val="00787F71"/>
    <w:rsid w:val="00796CDE"/>
    <w:rsid w:val="007A6463"/>
    <w:rsid w:val="007B0BCD"/>
    <w:rsid w:val="007E1D77"/>
    <w:rsid w:val="007E5769"/>
    <w:rsid w:val="007E5939"/>
    <w:rsid w:val="00801451"/>
    <w:rsid w:val="008030EB"/>
    <w:rsid w:val="0080709C"/>
    <w:rsid w:val="0080739F"/>
    <w:rsid w:val="00831F91"/>
    <w:rsid w:val="008537E1"/>
    <w:rsid w:val="008743E5"/>
    <w:rsid w:val="00874DDC"/>
    <w:rsid w:val="0088550D"/>
    <w:rsid w:val="008A551B"/>
    <w:rsid w:val="008A662E"/>
    <w:rsid w:val="008B5188"/>
    <w:rsid w:val="008E3696"/>
    <w:rsid w:val="008E79AE"/>
    <w:rsid w:val="008F02E3"/>
    <w:rsid w:val="008F3DDA"/>
    <w:rsid w:val="008F5481"/>
    <w:rsid w:val="008F6395"/>
    <w:rsid w:val="009000CA"/>
    <w:rsid w:val="00900C9C"/>
    <w:rsid w:val="00902021"/>
    <w:rsid w:val="009025BD"/>
    <w:rsid w:val="00903EAE"/>
    <w:rsid w:val="00906CD8"/>
    <w:rsid w:val="00907812"/>
    <w:rsid w:val="009078D9"/>
    <w:rsid w:val="009107C8"/>
    <w:rsid w:val="009116DA"/>
    <w:rsid w:val="0091276E"/>
    <w:rsid w:val="00913D7E"/>
    <w:rsid w:val="009145E4"/>
    <w:rsid w:val="0092179A"/>
    <w:rsid w:val="0093650A"/>
    <w:rsid w:val="00936F71"/>
    <w:rsid w:val="00937B3C"/>
    <w:rsid w:val="0094059A"/>
    <w:rsid w:val="00940E9D"/>
    <w:rsid w:val="00943A84"/>
    <w:rsid w:val="0094751E"/>
    <w:rsid w:val="00951E0E"/>
    <w:rsid w:val="00960DFF"/>
    <w:rsid w:val="00970963"/>
    <w:rsid w:val="00970D8D"/>
    <w:rsid w:val="009815DC"/>
    <w:rsid w:val="00981AE0"/>
    <w:rsid w:val="00982C41"/>
    <w:rsid w:val="00985543"/>
    <w:rsid w:val="00991963"/>
    <w:rsid w:val="009C0A20"/>
    <w:rsid w:val="009C0B4F"/>
    <w:rsid w:val="009D385E"/>
    <w:rsid w:val="009D3F08"/>
    <w:rsid w:val="009D4C49"/>
    <w:rsid w:val="009E696B"/>
    <w:rsid w:val="009F089C"/>
    <w:rsid w:val="009F46AF"/>
    <w:rsid w:val="00A03879"/>
    <w:rsid w:val="00A05033"/>
    <w:rsid w:val="00A06914"/>
    <w:rsid w:val="00A073B1"/>
    <w:rsid w:val="00A076FD"/>
    <w:rsid w:val="00A223E1"/>
    <w:rsid w:val="00A261DA"/>
    <w:rsid w:val="00A40771"/>
    <w:rsid w:val="00A47540"/>
    <w:rsid w:val="00A60C51"/>
    <w:rsid w:val="00A619E9"/>
    <w:rsid w:val="00A61C0E"/>
    <w:rsid w:val="00A7324C"/>
    <w:rsid w:val="00A76D4E"/>
    <w:rsid w:val="00A815D7"/>
    <w:rsid w:val="00A93BBF"/>
    <w:rsid w:val="00A9515B"/>
    <w:rsid w:val="00AA371B"/>
    <w:rsid w:val="00AA401C"/>
    <w:rsid w:val="00AA6D00"/>
    <w:rsid w:val="00AB0179"/>
    <w:rsid w:val="00AC2E93"/>
    <w:rsid w:val="00AD43AD"/>
    <w:rsid w:val="00AD5612"/>
    <w:rsid w:val="00AF3C91"/>
    <w:rsid w:val="00B01C99"/>
    <w:rsid w:val="00B10AD1"/>
    <w:rsid w:val="00B27898"/>
    <w:rsid w:val="00B43F34"/>
    <w:rsid w:val="00B55133"/>
    <w:rsid w:val="00B55B08"/>
    <w:rsid w:val="00B607BE"/>
    <w:rsid w:val="00B61BE3"/>
    <w:rsid w:val="00B64198"/>
    <w:rsid w:val="00B650C3"/>
    <w:rsid w:val="00B85895"/>
    <w:rsid w:val="00B90394"/>
    <w:rsid w:val="00B972AE"/>
    <w:rsid w:val="00BA5F26"/>
    <w:rsid w:val="00BB0560"/>
    <w:rsid w:val="00BB2D3F"/>
    <w:rsid w:val="00BD0465"/>
    <w:rsid w:val="00BD53C8"/>
    <w:rsid w:val="00BD7ECC"/>
    <w:rsid w:val="00BF6499"/>
    <w:rsid w:val="00C101E4"/>
    <w:rsid w:val="00C1112A"/>
    <w:rsid w:val="00C12BCC"/>
    <w:rsid w:val="00C23559"/>
    <w:rsid w:val="00C317DE"/>
    <w:rsid w:val="00C32617"/>
    <w:rsid w:val="00C50C4B"/>
    <w:rsid w:val="00C60BD1"/>
    <w:rsid w:val="00C60EFF"/>
    <w:rsid w:val="00C720D5"/>
    <w:rsid w:val="00C76601"/>
    <w:rsid w:val="00C81CD2"/>
    <w:rsid w:val="00C84086"/>
    <w:rsid w:val="00CA01CF"/>
    <w:rsid w:val="00CA1656"/>
    <w:rsid w:val="00CB1C91"/>
    <w:rsid w:val="00CC0A26"/>
    <w:rsid w:val="00CC67E2"/>
    <w:rsid w:val="00CD434C"/>
    <w:rsid w:val="00CD4F40"/>
    <w:rsid w:val="00CE7458"/>
    <w:rsid w:val="00CF1D9E"/>
    <w:rsid w:val="00CF245C"/>
    <w:rsid w:val="00D00ED0"/>
    <w:rsid w:val="00D04E2A"/>
    <w:rsid w:val="00D17583"/>
    <w:rsid w:val="00D32A7D"/>
    <w:rsid w:val="00D47451"/>
    <w:rsid w:val="00D50594"/>
    <w:rsid w:val="00D53E25"/>
    <w:rsid w:val="00D72668"/>
    <w:rsid w:val="00D72C1D"/>
    <w:rsid w:val="00D90E98"/>
    <w:rsid w:val="00D9382E"/>
    <w:rsid w:val="00D93F69"/>
    <w:rsid w:val="00D94CDD"/>
    <w:rsid w:val="00DA09CB"/>
    <w:rsid w:val="00DA0C3D"/>
    <w:rsid w:val="00DA0D65"/>
    <w:rsid w:val="00DA200C"/>
    <w:rsid w:val="00DB72A8"/>
    <w:rsid w:val="00DB762F"/>
    <w:rsid w:val="00DC5B55"/>
    <w:rsid w:val="00DE76C4"/>
    <w:rsid w:val="00DF52B0"/>
    <w:rsid w:val="00DF742D"/>
    <w:rsid w:val="00E05636"/>
    <w:rsid w:val="00E13167"/>
    <w:rsid w:val="00E231FF"/>
    <w:rsid w:val="00E30723"/>
    <w:rsid w:val="00E31EBA"/>
    <w:rsid w:val="00E351EB"/>
    <w:rsid w:val="00E538AE"/>
    <w:rsid w:val="00E55247"/>
    <w:rsid w:val="00E574AE"/>
    <w:rsid w:val="00E64793"/>
    <w:rsid w:val="00E66A20"/>
    <w:rsid w:val="00E775F6"/>
    <w:rsid w:val="00E779D9"/>
    <w:rsid w:val="00E77AA3"/>
    <w:rsid w:val="00E77DBF"/>
    <w:rsid w:val="00E864CC"/>
    <w:rsid w:val="00E877F8"/>
    <w:rsid w:val="00E92891"/>
    <w:rsid w:val="00EB0C5D"/>
    <w:rsid w:val="00EB5632"/>
    <w:rsid w:val="00ED339B"/>
    <w:rsid w:val="00ED39FD"/>
    <w:rsid w:val="00ED43E0"/>
    <w:rsid w:val="00EE044D"/>
    <w:rsid w:val="00EE4E60"/>
    <w:rsid w:val="00EE730B"/>
    <w:rsid w:val="00EF1507"/>
    <w:rsid w:val="00EF5194"/>
    <w:rsid w:val="00F2508A"/>
    <w:rsid w:val="00F317E7"/>
    <w:rsid w:val="00F3777C"/>
    <w:rsid w:val="00F41AAF"/>
    <w:rsid w:val="00F4317C"/>
    <w:rsid w:val="00F47952"/>
    <w:rsid w:val="00F61737"/>
    <w:rsid w:val="00F65CD6"/>
    <w:rsid w:val="00F65E23"/>
    <w:rsid w:val="00F666B0"/>
    <w:rsid w:val="00F775FE"/>
    <w:rsid w:val="00F84D46"/>
    <w:rsid w:val="00F868A9"/>
    <w:rsid w:val="00F92201"/>
    <w:rsid w:val="00F939E5"/>
    <w:rsid w:val="00F94C6B"/>
    <w:rsid w:val="00F9647B"/>
    <w:rsid w:val="00FA794A"/>
    <w:rsid w:val="00FB13F2"/>
    <w:rsid w:val="00FB3CFD"/>
    <w:rsid w:val="00FC0EDD"/>
    <w:rsid w:val="00FD717D"/>
    <w:rsid w:val="00FE1E0D"/>
    <w:rsid w:val="00FF0603"/>
    <w:rsid w:val="00FF61E6"/>
    <w:rsid w:val="00FF70D3"/>
    <w:rsid w:val="10907F32"/>
    <w:rsid w:val="15405F2B"/>
    <w:rsid w:val="155149E9"/>
    <w:rsid w:val="16B72EB4"/>
    <w:rsid w:val="28627691"/>
    <w:rsid w:val="32EA08C8"/>
    <w:rsid w:val="385D02FC"/>
    <w:rsid w:val="3C1C61C7"/>
    <w:rsid w:val="4E011963"/>
    <w:rsid w:val="51DB12F6"/>
    <w:rsid w:val="5E4A6A02"/>
    <w:rsid w:val="5F9C1C10"/>
    <w:rsid w:val="62411A37"/>
    <w:rsid w:val="62860A3B"/>
    <w:rsid w:val="7259159D"/>
    <w:rsid w:val="78861A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unhideWhenUsed="1" w:qFormat="1"/>
    <w:lsdException w:name="heading 3"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annotation text" w:qFormat="1"/>
    <w:lsdException w:name="header" w:uiPriority="99" w:qFormat="1"/>
    <w:lsdException w:name="footer" w:uiPriority="99" w:qFormat="1"/>
    <w:lsdException w:name="caption" w:semiHidden="1" w:unhideWhenUsed="1" w:qFormat="1"/>
    <w:lsdException w:name="footnote reference" w:qFormat="1"/>
    <w:lsdException w:name="annotation reference" w:qFormat="1"/>
    <w:lsdException w:name="Title" w:qFormat="1"/>
    <w:lsdException w:name="Default Paragraph Font" w:semiHidden="1" w:uiPriority="1" w:unhideWhenUsed="1" w:qFormat="1"/>
    <w:lsdException w:name="Subtitle" w:uiPriority="1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rFonts w:asciiTheme="minorHAnsi" w:eastAsiaTheme="minorEastAsia" w:hAnsiTheme="minorHAnsi" w:cstheme="min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style>
  <w:style w:type="paragraph" w:styleId="a4">
    <w:name w:val="Balloon Text"/>
    <w:basedOn w:val="a"/>
    <w:link w:val="Char0"/>
    <w:qFormat/>
    <w:rPr>
      <w:sz w:val="18"/>
      <w:szCs w:val="18"/>
    </w:rPr>
  </w:style>
  <w:style w:type="paragraph" w:styleId="a5">
    <w:name w:val="footer"/>
    <w:basedOn w:val="a"/>
    <w:link w:val="Char1"/>
    <w:uiPriority w:val="99"/>
    <w:qFormat/>
    <w:pPr>
      <w:tabs>
        <w:tab w:val="center" w:pos="4153"/>
        <w:tab w:val="right" w:pos="8306"/>
      </w:tabs>
      <w:snapToGrid w:val="0"/>
      <w:jc w:val="left"/>
    </w:pPr>
    <w:rPr>
      <w:sz w:val="18"/>
    </w:rPr>
  </w:style>
  <w:style w:type="paragraph" w:styleId="a6">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7">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a8">
    <w:name w:val="footnote text"/>
    <w:basedOn w:val="a"/>
    <w:link w:val="Char4"/>
    <w:qFormat/>
    <w:pPr>
      <w:snapToGrid w:val="0"/>
      <w:jc w:val="left"/>
    </w:pPr>
    <w:rPr>
      <w:kern w:val="0"/>
      <w:sz w:val="18"/>
      <w:szCs w:val="18"/>
    </w:rPr>
  </w:style>
  <w:style w:type="paragraph" w:styleId="a9">
    <w:name w:val="annotation subject"/>
    <w:basedOn w:val="a3"/>
    <w:next w:val="a3"/>
    <w:link w:val="Char5"/>
    <w:qFormat/>
    <w:rPr>
      <w:b/>
      <w:bCs/>
    </w:rPr>
  </w:style>
  <w:style w:type="table" w:styleId="aa">
    <w:name w:val="Table Grid"/>
    <w:basedOn w:val="a1"/>
    <w:uiPriority w:val="59"/>
    <w:qFormat/>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basedOn w:val="a0"/>
    <w:qFormat/>
    <w:rPr>
      <w:sz w:val="21"/>
      <w:szCs w:val="21"/>
    </w:rPr>
  </w:style>
  <w:style w:type="character" w:styleId="ac">
    <w:name w:val="footnote reference"/>
    <w:qFormat/>
    <w:rPr>
      <w:rFonts w:cs="Times New Roman"/>
      <w:vertAlign w:val="superscript"/>
    </w:rPr>
  </w:style>
  <w:style w:type="character" w:customStyle="1" w:styleId="Char">
    <w:name w:val="批注文字 Char"/>
    <w:basedOn w:val="a0"/>
    <w:link w:val="a3"/>
    <w:qFormat/>
    <w:rPr>
      <w:kern w:val="2"/>
      <w:sz w:val="21"/>
      <w:szCs w:val="22"/>
    </w:rPr>
  </w:style>
  <w:style w:type="character" w:customStyle="1" w:styleId="Char5">
    <w:name w:val="批注主题 Char"/>
    <w:basedOn w:val="Char"/>
    <w:link w:val="a9"/>
    <w:qFormat/>
    <w:rPr>
      <w:b/>
      <w:bCs/>
      <w:kern w:val="2"/>
      <w:sz w:val="21"/>
      <w:szCs w:val="22"/>
    </w:rPr>
  </w:style>
  <w:style w:type="character" w:customStyle="1" w:styleId="Char0">
    <w:name w:val="批注框文本 Char"/>
    <w:basedOn w:val="a0"/>
    <w:link w:val="a4"/>
    <w:qFormat/>
    <w:rPr>
      <w:kern w:val="2"/>
      <w:sz w:val="18"/>
      <w:szCs w:val="18"/>
    </w:rPr>
  </w:style>
  <w:style w:type="character" w:customStyle="1" w:styleId="Char4">
    <w:name w:val="脚注文本 Char"/>
    <w:basedOn w:val="a0"/>
    <w:link w:val="a8"/>
    <w:qFormat/>
    <w:rPr>
      <w:sz w:val="18"/>
      <w:szCs w:val="18"/>
    </w:rPr>
  </w:style>
  <w:style w:type="paragraph" w:styleId="ad">
    <w:name w:val="List Paragraph"/>
    <w:basedOn w:val="a"/>
    <w:uiPriority w:val="34"/>
    <w:qFormat/>
    <w:pPr>
      <w:ind w:firstLineChars="200" w:firstLine="420"/>
    </w:pPr>
  </w:style>
  <w:style w:type="paragraph" w:customStyle="1" w:styleId="Default">
    <w:name w:val="Default"/>
    <w:qFormat/>
    <w:pPr>
      <w:widowControl w:val="0"/>
      <w:autoSpaceDE w:val="0"/>
      <w:autoSpaceDN w:val="0"/>
      <w:adjustRightInd w:val="0"/>
    </w:pPr>
    <w:rPr>
      <w:rFonts w:ascii="黑体" w:hAnsi="黑体" w:cs="黑体"/>
      <w:color w:val="000000"/>
      <w:sz w:val="24"/>
      <w:szCs w:val="24"/>
    </w:rPr>
  </w:style>
  <w:style w:type="character" w:customStyle="1" w:styleId="1Char">
    <w:name w:val="标题 1 Char"/>
    <w:basedOn w:val="a0"/>
    <w:link w:val="1"/>
    <w:uiPriority w:val="9"/>
    <w:qFormat/>
    <w:rPr>
      <w:rFonts w:ascii="Calibri" w:eastAsia="宋体" w:hAnsi="Calibri" w:cs="Times New Roman"/>
      <w:b/>
      <w:bCs/>
      <w:kern w:val="44"/>
      <w:sz w:val="44"/>
      <w:szCs w:val="44"/>
    </w:rPr>
  </w:style>
  <w:style w:type="paragraph" w:customStyle="1" w:styleId="10">
    <w:name w:val="列出段落1"/>
    <w:basedOn w:val="a"/>
    <w:uiPriority w:val="34"/>
    <w:qFormat/>
    <w:pPr>
      <w:ind w:firstLineChars="200" w:firstLine="420"/>
    </w:pPr>
    <w:rPr>
      <w:rFonts w:asciiTheme="minorHAnsi" w:eastAsiaTheme="minorEastAsia" w:hAnsiTheme="minorHAnsi" w:cstheme="minorBidi"/>
    </w:rPr>
  </w:style>
  <w:style w:type="character" w:customStyle="1" w:styleId="Char2">
    <w:name w:val="页眉 Char"/>
    <w:basedOn w:val="a0"/>
    <w:link w:val="a6"/>
    <w:uiPriority w:val="99"/>
    <w:qFormat/>
    <w:rPr>
      <w:rFonts w:ascii="Calibri" w:eastAsia="宋体" w:hAnsi="Calibri" w:cs="Times New Roman"/>
      <w:kern w:val="2"/>
      <w:sz w:val="18"/>
      <w:szCs w:val="22"/>
    </w:rPr>
  </w:style>
  <w:style w:type="character" w:customStyle="1" w:styleId="Char1">
    <w:name w:val="页脚 Char"/>
    <w:basedOn w:val="a0"/>
    <w:link w:val="a5"/>
    <w:uiPriority w:val="99"/>
    <w:qFormat/>
    <w:rPr>
      <w:rFonts w:ascii="Calibri" w:eastAsia="宋体" w:hAnsi="Calibri" w:cs="Times New Roman"/>
      <w:kern w:val="2"/>
      <w:sz w:val="18"/>
      <w:szCs w:val="22"/>
    </w:rPr>
  </w:style>
  <w:style w:type="paragraph" w:customStyle="1" w:styleId="11">
    <w:name w:val="列出段落11"/>
    <w:basedOn w:val="a"/>
    <w:uiPriority w:val="34"/>
    <w:qFormat/>
    <w:pPr>
      <w:ind w:firstLineChars="200" w:firstLine="420"/>
    </w:pPr>
    <w:rPr>
      <w:rFonts w:cs="黑体"/>
    </w:rPr>
  </w:style>
  <w:style w:type="character" w:customStyle="1" w:styleId="Char3">
    <w:name w:val="副标题 Char"/>
    <w:basedOn w:val="a0"/>
    <w:link w:val="a7"/>
    <w:uiPriority w:val="11"/>
    <w:qFormat/>
    <w:rPr>
      <w:rFonts w:ascii="Cambria" w:eastAsia="宋体" w:hAnsi="Cambria" w:cs="Times New Roman"/>
      <w:b/>
      <w:bCs/>
      <w:kern w:val="28"/>
      <w:sz w:val="32"/>
      <w:szCs w:val="32"/>
    </w:rPr>
  </w:style>
  <w:style w:type="character" w:customStyle="1" w:styleId="2Char">
    <w:name w:val="标题 2 Char"/>
    <w:basedOn w:val="a0"/>
    <w:link w:val="2"/>
    <w:uiPriority w:val="9"/>
    <w:qFormat/>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qFormat/>
    <w:rPr>
      <w:b/>
      <w:bCs/>
      <w:kern w:val="2"/>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unhideWhenUsed="1" w:qFormat="1"/>
    <w:lsdException w:name="heading 3"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annotation text" w:qFormat="1"/>
    <w:lsdException w:name="header" w:uiPriority="99" w:qFormat="1"/>
    <w:lsdException w:name="footer" w:uiPriority="99" w:qFormat="1"/>
    <w:lsdException w:name="caption" w:semiHidden="1" w:unhideWhenUsed="1" w:qFormat="1"/>
    <w:lsdException w:name="footnote reference" w:qFormat="1"/>
    <w:lsdException w:name="annotation reference" w:qFormat="1"/>
    <w:lsdException w:name="Title" w:qFormat="1"/>
    <w:lsdException w:name="Default Paragraph Font" w:semiHidden="1" w:uiPriority="1" w:unhideWhenUsed="1" w:qFormat="1"/>
    <w:lsdException w:name="Subtitle" w:uiPriority="1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rFonts w:asciiTheme="minorHAnsi" w:eastAsiaTheme="minorEastAsia" w:hAnsiTheme="minorHAnsi" w:cstheme="min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qFormat/>
    <w:pPr>
      <w:jc w:val="left"/>
    </w:pPr>
  </w:style>
  <w:style w:type="paragraph" w:styleId="a4">
    <w:name w:val="Balloon Text"/>
    <w:basedOn w:val="a"/>
    <w:link w:val="Char0"/>
    <w:qFormat/>
    <w:rPr>
      <w:sz w:val="18"/>
      <w:szCs w:val="18"/>
    </w:rPr>
  </w:style>
  <w:style w:type="paragraph" w:styleId="a5">
    <w:name w:val="footer"/>
    <w:basedOn w:val="a"/>
    <w:link w:val="Char1"/>
    <w:uiPriority w:val="99"/>
    <w:qFormat/>
    <w:pPr>
      <w:tabs>
        <w:tab w:val="center" w:pos="4153"/>
        <w:tab w:val="right" w:pos="8306"/>
      </w:tabs>
      <w:snapToGrid w:val="0"/>
      <w:jc w:val="left"/>
    </w:pPr>
    <w:rPr>
      <w:sz w:val="18"/>
    </w:rPr>
  </w:style>
  <w:style w:type="paragraph" w:styleId="a6">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7">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a8">
    <w:name w:val="footnote text"/>
    <w:basedOn w:val="a"/>
    <w:link w:val="Char4"/>
    <w:qFormat/>
    <w:pPr>
      <w:snapToGrid w:val="0"/>
      <w:jc w:val="left"/>
    </w:pPr>
    <w:rPr>
      <w:kern w:val="0"/>
      <w:sz w:val="18"/>
      <w:szCs w:val="18"/>
    </w:rPr>
  </w:style>
  <w:style w:type="paragraph" w:styleId="a9">
    <w:name w:val="annotation subject"/>
    <w:basedOn w:val="a3"/>
    <w:next w:val="a3"/>
    <w:link w:val="Char5"/>
    <w:qFormat/>
    <w:rPr>
      <w:b/>
      <w:bCs/>
    </w:rPr>
  </w:style>
  <w:style w:type="table" w:styleId="aa">
    <w:name w:val="Table Grid"/>
    <w:basedOn w:val="a1"/>
    <w:uiPriority w:val="59"/>
    <w:qFormat/>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basedOn w:val="a0"/>
    <w:qFormat/>
    <w:rPr>
      <w:sz w:val="21"/>
      <w:szCs w:val="21"/>
    </w:rPr>
  </w:style>
  <w:style w:type="character" w:styleId="ac">
    <w:name w:val="footnote reference"/>
    <w:qFormat/>
    <w:rPr>
      <w:rFonts w:cs="Times New Roman"/>
      <w:vertAlign w:val="superscript"/>
    </w:rPr>
  </w:style>
  <w:style w:type="character" w:customStyle="1" w:styleId="Char">
    <w:name w:val="批注文字 Char"/>
    <w:basedOn w:val="a0"/>
    <w:link w:val="a3"/>
    <w:qFormat/>
    <w:rPr>
      <w:kern w:val="2"/>
      <w:sz w:val="21"/>
      <w:szCs w:val="22"/>
    </w:rPr>
  </w:style>
  <w:style w:type="character" w:customStyle="1" w:styleId="Char5">
    <w:name w:val="批注主题 Char"/>
    <w:basedOn w:val="Char"/>
    <w:link w:val="a9"/>
    <w:qFormat/>
    <w:rPr>
      <w:b/>
      <w:bCs/>
      <w:kern w:val="2"/>
      <w:sz w:val="21"/>
      <w:szCs w:val="22"/>
    </w:rPr>
  </w:style>
  <w:style w:type="character" w:customStyle="1" w:styleId="Char0">
    <w:name w:val="批注框文本 Char"/>
    <w:basedOn w:val="a0"/>
    <w:link w:val="a4"/>
    <w:qFormat/>
    <w:rPr>
      <w:kern w:val="2"/>
      <w:sz w:val="18"/>
      <w:szCs w:val="18"/>
    </w:rPr>
  </w:style>
  <w:style w:type="character" w:customStyle="1" w:styleId="Char4">
    <w:name w:val="脚注文本 Char"/>
    <w:basedOn w:val="a0"/>
    <w:link w:val="a8"/>
    <w:qFormat/>
    <w:rPr>
      <w:sz w:val="18"/>
      <w:szCs w:val="18"/>
    </w:rPr>
  </w:style>
  <w:style w:type="paragraph" w:styleId="ad">
    <w:name w:val="List Paragraph"/>
    <w:basedOn w:val="a"/>
    <w:uiPriority w:val="34"/>
    <w:qFormat/>
    <w:pPr>
      <w:ind w:firstLineChars="200" w:firstLine="420"/>
    </w:pPr>
  </w:style>
  <w:style w:type="paragraph" w:customStyle="1" w:styleId="Default">
    <w:name w:val="Default"/>
    <w:qFormat/>
    <w:pPr>
      <w:widowControl w:val="0"/>
      <w:autoSpaceDE w:val="0"/>
      <w:autoSpaceDN w:val="0"/>
      <w:adjustRightInd w:val="0"/>
    </w:pPr>
    <w:rPr>
      <w:rFonts w:ascii="黑体" w:hAnsi="黑体" w:cs="黑体"/>
      <w:color w:val="000000"/>
      <w:sz w:val="24"/>
      <w:szCs w:val="24"/>
    </w:rPr>
  </w:style>
  <w:style w:type="character" w:customStyle="1" w:styleId="1Char">
    <w:name w:val="标题 1 Char"/>
    <w:basedOn w:val="a0"/>
    <w:link w:val="1"/>
    <w:uiPriority w:val="9"/>
    <w:qFormat/>
    <w:rPr>
      <w:rFonts w:ascii="Calibri" w:eastAsia="宋体" w:hAnsi="Calibri" w:cs="Times New Roman"/>
      <w:b/>
      <w:bCs/>
      <w:kern w:val="44"/>
      <w:sz w:val="44"/>
      <w:szCs w:val="44"/>
    </w:rPr>
  </w:style>
  <w:style w:type="paragraph" w:customStyle="1" w:styleId="10">
    <w:name w:val="列出段落1"/>
    <w:basedOn w:val="a"/>
    <w:uiPriority w:val="34"/>
    <w:qFormat/>
    <w:pPr>
      <w:ind w:firstLineChars="200" w:firstLine="420"/>
    </w:pPr>
    <w:rPr>
      <w:rFonts w:asciiTheme="minorHAnsi" w:eastAsiaTheme="minorEastAsia" w:hAnsiTheme="minorHAnsi" w:cstheme="minorBidi"/>
    </w:rPr>
  </w:style>
  <w:style w:type="character" w:customStyle="1" w:styleId="Char2">
    <w:name w:val="页眉 Char"/>
    <w:basedOn w:val="a0"/>
    <w:link w:val="a6"/>
    <w:uiPriority w:val="99"/>
    <w:qFormat/>
    <w:rPr>
      <w:rFonts w:ascii="Calibri" w:eastAsia="宋体" w:hAnsi="Calibri" w:cs="Times New Roman"/>
      <w:kern w:val="2"/>
      <w:sz w:val="18"/>
      <w:szCs w:val="22"/>
    </w:rPr>
  </w:style>
  <w:style w:type="character" w:customStyle="1" w:styleId="Char1">
    <w:name w:val="页脚 Char"/>
    <w:basedOn w:val="a0"/>
    <w:link w:val="a5"/>
    <w:uiPriority w:val="99"/>
    <w:qFormat/>
    <w:rPr>
      <w:rFonts w:ascii="Calibri" w:eastAsia="宋体" w:hAnsi="Calibri" w:cs="Times New Roman"/>
      <w:kern w:val="2"/>
      <w:sz w:val="18"/>
      <w:szCs w:val="22"/>
    </w:rPr>
  </w:style>
  <w:style w:type="paragraph" w:customStyle="1" w:styleId="11">
    <w:name w:val="列出段落11"/>
    <w:basedOn w:val="a"/>
    <w:uiPriority w:val="34"/>
    <w:qFormat/>
    <w:pPr>
      <w:ind w:firstLineChars="200" w:firstLine="420"/>
    </w:pPr>
    <w:rPr>
      <w:rFonts w:cs="黑体"/>
    </w:rPr>
  </w:style>
  <w:style w:type="character" w:customStyle="1" w:styleId="Char3">
    <w:name w:val="副标题 Char"/>
    <w:basedOn w:val="a0"/>
    <w:link w:val="a7"/>
    <w:uiPriority w:val="11"/>
    <w:qFormat/>
    <w:rPr>
      <w:rFonts w:ascii="Cambria" w:eastAsia="宋体" w:hAnsi="Cambria" w:cs="Times New Roman"/>
      <w:b/>
      <w:bCs/>
      <w:kern w:val="28"/>
      <w:sz w:val="32"/>
      <w:szCs w:val="32"/>
    </w:rPr>
  </w:style>
  <w:style w:type="character" w:customStyle="1" w:styleId="2Char">
    <w:name w:val="标题 2 Char"/>
    <w:basedOn w:val="a0"/>
    <w:link w:val="2"/>
    <w:uiPriority w:val="9"/>
    <w:qFormat/>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qFormat/>
    <w:rPr>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jpeg"/><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pn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16</Pages>
  <Words>724</Words>
  <Characters>4132</Characters>
  <Application>Microsoft Office Word</Application>
  <DocSecurity>0</DocSecurity>
  <Lines>34</Lines>
  <Paragraphs>9</Paragraphs>
  <ScaleCrop>false</ScaleCrop>
  <Company>微软中国</Company>
  <LinksUpToDate>false</LinksUpToDate>
  <CharactersWithSpaces>4847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user</cp:lastModifiedBy>
  <cp:revision>309</cp:revision>
  <cp:lastPrinted>2018-08-20T01:15:00Z</cp:lastPrinted>
  <dcterms:created xsi:type="dcterms:W3CDTF">2014-10-29T12:08:00Z</dcterms:created>
  <dcterms:modified xsi:type="dcterms:W3CDTF">2019-10-28T01:19:00Z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ies>
</file>